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9B" w:rsidRDefault="00D31B9B">
      <w:pPr>
        <w:pStyle w:val="Corpotesto"/>
        <w:jc w:val="center"/>
        <w:rPr>
          <w:rFonts w:ascii="Calibri" w:hAnsi="Calibri"/>
          <w:b/>
          <w:sz w:val="40"/>
        </w:rPr>
      </w:pPr>
    </w:p>
    <w:p w:rsidR="00D31B9B" w:rsidRDefault="00D31B9B">
      <w:pPr>
        <w:pStyle w:val="Corpotesto"/>
        <w:jc w:val="center"/>
        <w:rPr>
          <w:rFonts w:ascii="Calibri" w:hAnsi="Calibri"/>
          <w:b/>
          <w:sz w:val="40"/>
        </w:rPr>
      </w:pPr>
      <w:r>
        <w:rPr>
          <w:rFonts w:ascii="Calibri" w:hAnsi="Calibri"/>
          <w:b/>
          <w:sz w:val="40"/>
        </w:rPr>
        <w:t>AMBITO TERRITORIALE DI CACCIA MC 2</w:t>
      </w:r>
    </w:p>
    <w:p w:rsidR="00D31B9B" w:rsidRDefault="00D31B9B">
      <w:pPr>
        <w:pStyle w:val="Corpotesto"/>
        <w:jc w:val="center"/>
        <w:rPr>
          <w:rFonts w:ascii="Calibri" w:hAnsi="Calibri"/>
          <w:b/>
          <w:sz w:val="40"/>
        </w:rPr>
      </w:pPr>
      <w:r>
        <w:rPr>
          <w:rFonts w:ascii="Calibri" w:hAnsi="Calibri"/>
          <w:b/>
          <w:sz w:val="40"/>
        </w:rPr>
        <w:t>“Val di Chienti”</w:t>
      </w:r>
    </w:p>
    <w:p w:rsidR="00D31B9B" w:rsidRDefault="00D31B9B">
      <w:pPr>
        <w:pStyle w:val="Corpotesto"/>
        <w:ind w:firstLine="540"/>
        <w:rPr>
          <w:rFonts w:ascii="Calibri" w:hAnsi="Calibri"/>
        </w:rPr>
      </w:pPr>
    </w:p>
    <w:p w:rsidR="00D31B9B" w:rsidRDefault="00D31B9B">
      <w:pPr>
        <w:pStyle w:val="Corpotesto"/>
        <w:ind w:firstLine="540"/>
        <w:rPr>
          <w:rFonts w:ascii="Calibri" w:hAnsi="Calibri"/>
        </w:rPr>
      </w:pPr>
    </w:p>
    <w:p w:rsidR="00D31B9B" w:rsidRDefault="00D31B9B">
      <w:pPr>
        <w:pStyle w:val="Corpotesto"/>
        <w:ind w:firstLine="540"/>
        <w:rPr>
          <w:rFonts w:ascii="Calibri" w:hAnsi="Calibri"/>
        </w:rPr>
      </w:pPr>
    </w:p>
    <w:p w:rsidR="00D31B9B" w:rsidRDefault="00D31B9B">
      <w:pPr>
        <w:pStyle w:val="Corpotesto"/>
        <w:ind w:firstLine="540"/>
        <w:rPr>
          <w:rFonts w:ascii="Calibri" w:hAnsi="Calibri"/>
        </w:rPr>
      </w:pPr>
    </w:p>
    <w:p w:rsidR="00D31B9B" w:rsidRDefault="00251251">
      <w:pPr>
        <w:pStyle w:val="Corpotesto"/>
        <w:jc w:val="center"/>
        <w:rPr>
          <w:rFonts w:ascii="Calibri" w:hAnsi="Calibri"/>
        </w:rPr>
      </w:pPr>
      <w:r>
        <w:rPr>
          <w:rFonts w:ascii="Calibri" w:hAnsi="Calibri"/>
          <w:noProof/>
          <w:snapToGrid/>
        </w:rPr>
        <w:drawing>
          <wp:inline distT="0" distB="0" distL="0" distR="0" wp14:anchorId="2C44332C" wp14:editId="2C44332D">
            <wp:extent cx="2600325" cy="2505075"/>
            <wp:effectExtent l="0" t="0" r="9525" b="9525"/>
            <wp:docPr id="1" name="Immagine 1" descr="logo_M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505075"/>
                    </a:xfrm>
                    <a:prstGeom prst="rect">
                      <a:avLst/>
                    </a:prstGeom>
                    <a:noFill/>
                    <a:ln>
                      <a:noFill/>
                    </a:ln>
                  </pic:spPr>
                </pic:pic>
              </a:graphicData>
            </a:graphic>
          </wp:inline>
        </w:drawing>
      </w:r>
    </w:p>
    <w:p w:rsidR="00D31B9B" w:rsidRDefault="00D31B9B">
      <w:pPr>
        <w:pStyle w:val="Corpotesto"/>
        <w:ind w:firstLine="540"/>
        <w:rPr>
          <w:rFonts w:ascii="Calibri" w:hAnsi="Calibri"/>
        </w:rPr>
      </w:pPr>
    </w:p>
    <w:p w:rsidR="00D31B9B" w:rsidRDefault="00D31B9B">
      <w:pPr>
        <w:pStyle w:val="Corpotesto"/>
        <w:ind w:firstLine="540"/>
        <w:rPr>
          <w:rFonts w:ascii="Calibri" w:hAnsi="Calibri"/>
        </w:rPr>
      </w:pPr>
    </w:p>
    <w:p w:rsidR="00D31B9B" w:rsidRDefault="00D31B9B">
      <w:pPr>
        <w:pStyle w:val="Corpotesto"/>
        <w:jc w:val="center"/>
        <w:rPr>
          <w:rFonts w:ascii="Calibri" w:hAnsi="Calibri"/>
        </w:rPr>
      </w:pPr>
      <w:r>
        <w:rPr>
          <w:rFonts w:ascii="Calibri" w:hAnsi="Calibri"/>
        </w:rPr>
        <w:t>*******</w:t>
      </w:r>
    </w:p>
    <w:p w:rsidR="00D31B9B" w:rsidRDefault="00D31B9B">
      <w:pPr>
        <w:pStyle w:val="Corpotesto"/>
        <w:jc w:val="center"/>
        <w:rPr>
          <w:rFonts w:ascii="Calibri" w:hAnsi="Calibri"/>
        </w:rPr>
      </w:pPr>
    </w:p>
    <w:p w:rsidR="00D31B9B" w:rsidRDefault="00D31B9B">
      <w:pPr>
        <w:pStyle w:val="Corpotesto"/>
        <w:jc w:val="center"/>
        <w:rPr>
          <w:rFonts w:ascii="Calibri" w:hAnsi="Calibri"/>
        </w:rPr>
      </w:pPr>
    </w:p>
    <w:p w:rsidR="00BC0028" w:rsidRDefault="00BC0028">
      <w:pPr>
        <w:pStyle w:val="Corpotesto"/>
        <w:jc w:val="center"/>
        <w:rPr>
          <w:rFonts w:ascii="Calibri" w:hAnsi="Calibri"/>
          <w:sz w:val="40"/>
        </w:rPr>
      </w:pPr>
      <w:r>
        <w:rPr>
          <w:rFonts w:ascii="Calibri" w:hAnsi="Calibri"/>
          <w:sz w:val="40"/>
        </w:rPr>
        <w:t>REGOLAMENTO DELLE AREE DI RISPETTO</w:t>
      </w:r>
    </w:p>
    <w:p w:rsidR="00D31B9B" w:rsidRDefault="00313638">
      <w:pPr>
        <w:pStyle w:val="Corpotesto"/>
        <w:jc w:val="center"/>
        <w:rPr>
          <w:rFonts w:ascii="Calibri" w:hAnsi="Calibri"/>
          <w:sz w:val="40"/>
        </w:rPr>
      </w:pPr>
      <w:r>
        <w:rPr>
          <w:rFonts w:ascii="Calibri" w:hAnsi="Calibri"/>
          <w:sz w:val="40"/>
        </w:rPr>
        <w:t>(20</w:t>
      </w:r>
      <w:r w:rsidR="00F048E3">
        <w:rPr>
          <w:rFonts w:ascii="Calibri" w:hAnsi="Calibri"/>
          <w:sz w:val="40"/>
        </w:rPr>
        <w:t>20</w:t>
      </w:r>
      <w:r w:rsidR="00BC0028">
        <w:rPr>
          <w:rFonts w:ascii="Calibri" w:hAnsi="Calibri"/>
          <w:sz w:val="40"/>
        </w:rPr>
        <w:t>)</w:t>
      </w:r>
    </w:p>
    <w:p w:rsidR="00BC0028" w:rsidRPr="00BC0028" w:rsidRDefault="00D31B9B" w:rsidP="00BC0028">
      <w:pPr>
        <w:pStyle w:val="Titolo3"/>
        <w:spacing w:line="320" w:lineRule="atLeast"/>
        <w:jc w:val="both"/>
        <w:rPr>
          <w:rFonts w:asciiTheme="minorHAnsi" w:hAnsiTheme="minorHAnsi"/>
          <w:sz w:val="24"/>
          <w:szCs w:val="24"/>
        </w:rPr>
      </w:pPr>
      <w:r>
        <w:rPr>
          <w:rFonts w:ascii="Calibri" w:hAnsi="Calibri"/>
          <w:sz w:val="32"/>
          <w:szCs w:val="32"/>
        </w:rPr>
        <w:br w:type="page"/>
      </w:r>
      <w:r w:rsidR="007E5A61" w:rsidRPr="00BC0028">
        <w:rPr>
          <w:rFonts w:asciiTheme="minorHAnsi" w:hAnsiTheme="minorHAnsi"/>
          <w:sz w:val="24"/>
          <w:szCs w:val="24"/>
        </w:rPr>
        <w:lastRenderedPageBreak/>
        <w:t xml:space="preserve"> </w:t>
      </w:r>
      <w:r w:rsidR="00BC0028" w:rsidRPr="00BC0028">
        <w:rPr>
          <w:rFonts w:asciiTheme="minorHAnsi" w:hAnsiTheme="minorHAnsi"/>
          <w:sz w:val="24"/>
          <w:szCs w:val="24"/>
        </w:rPr>
        <w:t>1. PREMESSA</w:t>
      </w:r>
    </w:p>
    <w:p w:rsidR="00BC0028" w:rsidRPr="00BC0028" w:rsidRDefault="00BC0028" w:rsidP="00BC0028">
      <w:pPr>
        <w:pStyle w:val="Rientrocorpodeltesto"/>
        <w:spacing w:after="0" w:line="320" w:lineRule="atLeast"/>
        <w:ind w:left="0"/>
        <w:jc w:val="both"/>
        <w:rPr>
          <w:rFonts w:asciiTheme="minorHAnsi" w:hAnsiTheme="minorHAnsi"/>
          <w:sz w:val="24"/>
          <w:szCs w:val="24"/>
        </w:rPr>
      </w:pPr>
      <w:r w:rsidRPr="00BC0028">
        <w:rPr>
          <w:rFonts w:asciiTheme="minorHAnsi" w:hAnsiTheme="minorHAnsi"/>
          <w:sz w:val="24"/>
          <w:szCs w:val="24"/>
        </w:rPr>
        <w:t xml:space="preserve">La Legge regionale 18 luglio 2011, n.15 concernente modifiche alla legge regionale 5 gennaio 1995 n.7 “Norma per la protezione della fauna selvatica e per la tutela dell’equilibrio ambientale e disciplina dell’attività venatoria”, con l’art. 11 inserisce nella legge regionale 7/95 l’articolo 10 bis (Aree di rispetto). Il citato articolo stabilisce che le Aree di Rispetto (ARV), istituite dagli ATC, sono funzionali all’incremento della fauna selvatica stanziale, nonché all’adattamento in ambiente naturale di quella utilizzata negli interventi di ripopolamento. </w:t>
      </w:r>
    </w:p>
    <w:p w:rsidR="00BC0028" w:rsidRPr="00BC0028" w:rsidRDefault="00BC0028" w:rsidP="00BC0028">
      <w:pPr>
        <w:pStyle w:val="Rientrocorpodeltesto"/>
        <w:spacing w:after="0" w:line="320" w:lineRule="atLeast"/>
        <w:ind w:left="0"/>
        <w:jc w:val="both"/>
        <w:rPr>
          <w:rFonts w:asciiTheme="minorHAnsi" w:hAnsiTheme="minorHAnsi"/>
          <w:sz w:val="24"/>
          <w:szCs w:val="24"/>
        </w:rPr>
      </w:pPr>
    </w:p>
    <w:p w:rsidR="00BC0028" w:rsidRPr="00BC0028" w:rsidRDefault="00BC0028" w:rsidP="00BC0028">
      <w:pPr>
        <w:pStyle w:val="Titolo3"/>
        <w:spacing w:line="320" w:lineRule="atLeast"/>
        <w:jc w:val="both"/>
        <w:rPr>
          <w:rFonts w:asciiTheme="minorHAnsi" w:hAnsiTheme="minorHAnsi"/>
          <w:sz w:val="24"/>
          <w:szCs w:val="24"/>
        </w:rPr>
      </w:pPr>
      <w:r w:rsidRPr="00BC0028">
        <w:rPr>
          <w:rFonts w:asciiTheme="minorHAnsi" w:hAnsiTheme="minorHAnsi"/>
          <w:sz w:val="24"/>
          <w:szCs w:val="24"/>
        </w:rPr>
        <w:t>2. NORMATIVA DI RIFERIMENTO</w:t>
      </w:r>
    </w:p>
    <w:p w:rsidR="00BC0028" w:rsidRPr="00BC0028" w:rsidRDefault="00BC0028" w:rsidP="00BC0028">
      <w:pPr>
        <w:pStyle w:val="Rientrocorpodeltesto"/>
        <w:numPr>
          <w:ilvl w:val="0"/>
          <w:numId w:val="39"/>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 xml:space="preserve">Legge Regionale 7/95 "Norme per la protezione della fauna selvatica e tutela dell'equilibrio ambientale e disciplina dell'attività venatoria" e </w:t>
      </w:r>
      <w:proofErr w:type="spellStart"/>
      <w:r w:rsidRPr="00BC0028">
        <w:rPr>
          <w:rFonts w:asciiTheme="minorHAnsi" w:hAnsiTheme="minorHAnsi"/>
          <w:sz w:val="24"/>
          <w:szCs w:val="24"/>
        </w:rPr>
        <w:t>ss.mm.ii</w:t>
      </w:r>
      <w:proofErr w:type="spellEnd"/>
      <w:r w:rsidRPr="00BC0028">
        <w:rPr>
          <w:rFonts w:asciiTheme="minorHAnsi" w:hAnsiTheme="minorHAnsi"/>
          <w:sz w:val="24"/>
          <w:szCs w:val="24"/>
        </w:rPr>
        <w:t xml:space="preserve">; </w:t>
      </w:r>
    </w:p>
    <w:p w:rsidR="00BC0028" w:rsidRDefault="00BC0028" w:rsidP="00BC0028">
      <w:pPr>
        <w:pStyle w:val="Rientrocorpodeltesto"/>
        <w:numPr>
          <w:ilvl w:val="0"/>
          <w:numId w:val="39"/>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Criteri e modalità di gestione delle Aree di Rispetto - DGR n.</w:t>
      </w:r>
      <w:r w:rsidR="00B466AC">
        <w:rPr>
          <w:rFonts w:asciiTheme="minorHAnsi" w:hAnsiTheme="minorHAnsi"/>
          <w:sz w:val="24"/>
          <w:szCs w:val="24"/>
        </w:rPr>
        <w:t>951</w:t>
      </w:r>
      <w:r w:rsidRPr="00BC0028">
        <w:rPr>
          <w:rFonts w:asciiTheme="minorHAnsi" w:hAnsiTheme="minorHAnsi"/>
          <w:sz w:val="24"/>
          <w:szCs w:val="24"/>
        </w:rPr>
        <w:t>/201</w:t>
      </w:r>
      <w:r w:rsidR="00B466AC">
        <w:rPr>
          <w:rFonts w:asciiTheme="minorHAnsi" w:hAnsiTheme="minorHAnsi"/>
          <w:sz w:val="24"/>
          <w:szCs w:val="24"/>
        </w:rPr>
        <w:t>8</w:t>
      </w:r>
      <w:r w:rsidRPr="00BC0028">
        <w:rPr>
          <w:rFonts w:asciiTheme="minorHAnsi" w:hAnsiTheme="minorHAnsi"/>
          <w:sz w:val="24"/>
          <w:szCs w:val="24"/>
        </w:rPr>
        <w:t>;</w:t>
      </w:r>
    </w:p>
    <w:p w:rsidR="00332C2C" w:rsidRPr="00BC0028" w:rsidRDefault="00332C2C" w:rsidP="00BC0028">
      <w:pPr>
        <w:pStyle w:val="Rientrocorpodeltesto"/>
        <w:numPr>
          <w:ilvl w:val="0"/>
          <w:numId w:val="39"/>
        </w:numPr>
        <w:spacing w:after="0" w:line="320" w:lineRule="atLeast"/>
        <w:ind w:left="284" w:hanging="284"/>
        <w:jc w:val="both"/>
        <w:rPr>
          <w:rFonts w:asciiTheme="minorHAnsi" w:hAnsiTheme="minorHAnsi"/>
          <w:sz w:val="24"/>
          <w:szCs w:val="24"/>
        </w:rPr>
      </w:pPr>
      <w:r>
        <w:rPr>
          <w:rFonts w:asciiTheme="minorHAnsi" w:hAnsiTheme="minorHAnsi"/>
          <w:sz w:val="24"/>
          <w:szCs w:val="24"/>
        </w:rPr>
        <w:t>Piano Faunistico Venatorio Regionale 2020-2025</w:t>
      </w:r>
    </w:p>
    <w:p w:rsidR="00BC0028" w:rsidRPr="00BC0028" w:rsidRDefault="00BC0028" w:rsidP="00BC0028">
      <w:pPr>
        <w:pStyle w:val="Rientrocorpodeltesto"/>
        <w:spacing w:after="0" w:line="320" w:lineRule="atLeast"/>
        <w:ind w:left="0"/>
        <w:jc w:val="both"/>
        <w:rPr>
          <w:rFonts w:asciiTheme="minorHAnsi" w:hAnsiTheme="minorHAnsi"/>
          <w:sz w:val="24"/>
          <w:szCs w:val="24"/>
        </w:rPr>
      </w:pPr>
    </w:p>
    <w:p w:rsidR="00BC0028" w:rsidRPr="00BC0028" w:rsidRDefault="00BC0028" w:rsidP="00BC0028">
      <w:pPr>
        <w:pStyle w:val="Titolo3"/>
        <w:spacing w:line="320" w:lineRule="atLeast"/>
        <w:jc w:val="both"/>
        <w:rPr>
          <w:rFonts w:asciiTheme="minorHAnsi" w:hAnsiTheme="minorHAnsi"/>
          <w:sz w:val="24"/>
          <w:szCs w:val="24"/>
        </w:rPr>
      </w:pPr>
      <w:r w:rsidRPr="00BC0028">
        <w:rPr>
          <w:rFonts w:asciiTheme="minorHAnsi" w:hAnsiTheme="minorHAnsi"/>
          <w:sz w:val="24"/>
          <w:szCs w:val="24"/>
        </w:rPr>
        <w:t>3. PROPOSTA ISTITUZIONE DELLE AREE DI RISPETTO VENATORIO</w:t>
      </w:r>
    </w:p>
    <w:p w:rsidR="00BC0028" w:rsidRPr="00BC0028" w:rsidRDefault="00BC0028" w:rsidP="00BC0028">
      <w:pPr>
        <w:pStyle w:val="Rientrocorpodeltesto"/>
        <w:spacing w:after="0" w:line="320" w:lineRule="atLeast"/>
        <w:ind w:left="0"/>
        <w:jc w:val="both"/>
        <w:rPr>
          <w:rFonts w:asciiTheme="minorHAnsi" w:hAnsiTheme="minorHAnsi"/>
          <w:sz w:val="24"/>
          <w:szCs w:val="24"/>
        </w:rPr>
      </w:pPr>
      <w:r w:rsidRPr="00BC0028">
        <w:rPr>
          <w:rFonts w:asciiTheme="minorHAnsi" w:hAnsiTheme="minorHAnsi"/>
          <w:sz w:val="24"/>
          <w:szCs w:val="24"/>
        </w:rPr>
        <w:t xml:space="preserve">In relazione alla necessità di aumentare la produttività </w:t>
      </w:r>
      <w:r>
        <w:rPr>
          <w:rFonts w:asciiTheme="minorHAnsi" w:hAnsiTheme="minorHAnsi"/>
          <w:sz w:val="24"/>
          <w:szCs w:val="24"/>
        </w:rPr>
        <w:t>della fauna stanziale e di creare i presupposti per il rifugio e la sopravvivenza della fauna migratoria</w:t>
      </w:r>
      <w:r w:rsidRPr="00BC0028">
        <w:rPr>
          <w:rFonts w:asciiTheme="minorHAnsi" w:hAnsiTheme="minorHAnsi"/>
          <w:sz w:val="24"/>
          <w:szCs w:val="24"/>
        </w:rPr>
        <w:t xml:space="preserve">, si </w:t>
      </w:r>
      <w:r w:rsidR="001C41FD">
        <w:rPr>
          <w:rFonts w:asciiTheme="minorHAnsi" w:hAnsiTheme="minorHAnsi"/>
          <w:sz w:val="24"/>
          <w:szCs w:val="24"/>
        </w:rPr>
        <w:t>comunica l’istituzione del</w:t>
      </w:r>
      <w:r w:rsidRPr="00BC0028">
        <w:rPr>
          <w:rFonts w:asciiTheme="minorHAnsi" w:hAnsiTheme="minorHAnsi"/>
          <w:sz w:val="24"/>
          <w:szCs w:val="24"/>
        </w:rPr>
        <w:t>le seguenti aree di rispetto venatorio (ARV). Si allegano le planimetrie.</w:t>
      </w:r>
      <w:r>
        <w:rPr>
          <w:rFonts w:asciiTheme="minorHAnsi" w:hAnsiTheme="minorHAnsi"/>
          <w:sz w:val="24"/>
          <w:szCs w:val="24"/>
        </w:rPr>
        <w:t xml:space="preserve"> Si provvederà alla tabellazione dei relativi confini entro il 10 agosto p.v.</w:t>
      </w:r>
    </w:p>
    <w:p w:rsidR="00F048E3" w:rsidRDefault="00F048E3" w:rsidP="00BC0028">
      <w:pPr>
        <w:pStyle w:val="Titolo3"/>
        <w:spacing w:line="320" w:lineRule="atLeast"/>
        <w:jc w:val="both"/>
        <w:rPr>
          <w:rFonts w:asciiTheme="minorHAnsi" w:hAnsiTheme="minorHAnsi"/>
          <w:sz w:val="24"/>
          <w:szCs w:val="24"/>
        </w:rPr>
      </w:pPr>
    </w:p>
    <w:p w:rsidR="000B31B7" w:rsidRPr="00C57567" w:rsidRDefault="000B31B7" w:rsidP="000B31B7">
      <w:pPr>
        <w:widowControl w:val="0"/>
        <w:autoSpaceDE w:val="0"/>
        <w:autoSpaceDN w:val="0"/>
        <w:adjustRightInd w:val="0"/>
        <w:spacing w:after="120" w:line="320" w:lineRule="atLeast"/>
        <w:ind w:right="997"/>
        <w:jc w:val="both"/>
        <w:rPr>
          <w:rFonts w:ascii="Calibri" w:hAnsi="Calibri" w:cs="Tahoma"/>
          <w:i/>
          <w:color w:val="000000"/>
          <w:spacing w:val="6"/>
          <w:sz w:val="24"/>
          <w:szCs w:val="24"/>
        </w:rPr>
      </w:pPr>
      <w:r w:rsidRPr="00B219B5">
        <w:rPr>
          <w:rFonts w:ascii="Calibri" w:hAnsi="Calibri" w:cs="Tahoma"/>
          <w:i/>
          <w:color w:val="000000"/>
          <w:spacing w:val="6"/>
          <w:sz w:val="24"/>
          <w:szCs w:val="24"/>
        </w:rPr>
        <w:t>Tabella 1 – Aree di Rispetto Venatorio presenti nel territorio dell’AtcMC2.</w:t>
      </w:r>
    </w:p>
    <w:tbl>
      <w:tblPr>
        <w:tblStyle w:val="Grigliatabella"/>
        <w:tblW w:w="9781" w:type="dxa"/>
        <w:tblInd w:w="108" w:type="dxa"/>
        <w:tblLayout w:type="fixed"/>
        <w:tblLook w:val="01E0" w:firstRow="1" w:lastRow="1" w:firstColumn="1" w:lastColumn="1" w:noHBand="0" w:noVBand="0"/>
      </w:tblPr>
      <w:tblGrid>
        <w:gridCol w:w="2835"/>
        <w:gridCol w:w="1276"/>
        <w:gridCol w:w="2977"/>
        <w:gridCol w:w="2693"/>
      </w:tblGrid>
      <w:tr w:rsidR="000B31B7" w:rsidTr="002D3E76">
        <w:trPr>
          <w:trHeight w:val="498"/>
        </w:trPr>
        <w:tc>
          <w:tcPr>
            <w:tcW w:w="2835" w:type="dxa"/>
            <w:tcBorders>
              <w:top w:val="single" w:sz="4" w:space="0" w:color="auto"/>
              <w:left w:val="single" w:sz="4" w:space="0" w:color="auto"/>
              <w:right w:val="single" w:sz="4" w:space="0" w:color="auto"/>
            </w:tcBorders>
            <w:shd w:val="clear" w:color="auto" w:fill="2E5D8C"/>
            <w:vAlign w:val="center"/>
          </w:tcPr>
          <w:p w:rsidR="000B31B7" w:rsidRPr="00EC169E" w:rsidRDefault="000B31B7" w:rsidP="002D3E76">
            <w:pPr>
              <w:widowControl w:val="0"/>
              <w:autoSpaceDE w:val="0"/>
              <w:autoSpaceDN w:val="0"/>
              <w:adjustRightInd w:val="0"/>
              <w:rPr>
                <w:rFonts w:ascii="Calibri" w:hAnsi="Calibri" w:cs="Tahoma"/>
                <w:b/>
                <w:color w:val="FFFFFF"/>
                <w:spacing w:val="6"/>
                <w:sz w:val="22"/>
                <w:szCs w:val="22"/>
              </w:rPr>
            </w:pPr>
            <w:r w:rsidRPr="00EC169E">
              <w:rPr>
                <w:rFonts w:ascii="Calibri" w:hAnsi="Calibri" w:cs="Tahoma"/>
                <w:b/>
                <w:color w:val="FFFFFF"/>
                <w:spacing w:val="6"/>
                <w:sz w:val="22"/>
                <w:szCs w:val="22"/>
              </w:rPr>
              <w:t>Nome istituto</w:t>
            </w:r>
          </w:p>
        </w:tc>
        <w:tc>
          <w:tcPr>
            <w:tcW w:w="1276" w:type="dxa"/>
            <w:tcBorders>
              <w:top w:val="single" w:sz="4" w:space="0" w:color="auto"/>
              <w:left w:val="single" w:sz="4" w:space="0" w:color="auto"/>
              <w:right w:val="single" w:sz="4" w:space="0" w:color="auto"/>
            </w:tcBorders>
            <w:shd w:val="clear" w:color="auto" w:fill="2E5D8C"/>
            <w:vAlign w:val="center"/>
          </w:tcPr>
          <w:p w:rsidR="000B31B7" w:rsidRPr="00EC169E" w:rsidRDefault="000B31B7" w:rsidP="002D3E76">
            <w:pPr>
              <w:widowControl w:val="0"/>
              <w:autoSpaceDE w:val="0"/>
              <w:autoSpaceDN w:val="0"/>
              <w:adjustRightInd w:val="0"/>
              <w:jc w:val="center"/>
              <w:rPr>
                <w:rFonts w:ascii="Calibri" w:hAnsi="Calibri" w:cs="Tahoma"/>
                <w:b/>
                <w:color w:val="FFFFFF"/>
                <w:spacing w:val="6"/>
                <w:sz w:val="22"/>
                <w:szCs w:val="22"/>
              </w:rPr>
            </w:pPr>
            <w:r>
              <w:rPr>
                <w:rFonts w:ascii="Calibri" w:hAnsi="Calibri" w:cs="Tahoma"/>
                <w:b/>
                <w:color w:val="FFFFFF"/>
                <w:spacing w:val="6"/>
                <w:sz w:val="22"/>
                <w:szCs w:val="22"/>
              </w:rPr>
              <w:t>TASP</w:t>
            </w:r>
            <w:r w:rsidRPr="00EC169E">
              <w:rPr>
                <w:rFonts w:ascii="Calibri" w:hAnsi="Calibri" w:cs="Tahoma"/>
                <w:b/>
                <w:color w:val="FFFFFF"/>
                <w:spacing w:val="6"/>
                <w:sz w:val="22"/>
                <w:szCs w:val="22"/>
              </w:rPr>
              <w:t xml:space="preserve"> (ha)</w:t>
            </w:r>
          </w:p>
        </w:tc>
        <w:tc>
          <w:tcPr>
            <w:tcW w:w="2977" w:type="dxa"/>
            <w:tcBorders>
              <w:top w:val="single" w:sz="4" w:space="0" w:color="auto"/>
              <w:left w:val="single" w:sz="4" w:space="0" w:color="auto"/>
              <w:right w:val="single" w:sz="4" w:space="0" w:color="auto"/>
            </w:tcBorders>
            <w:shd w:val="clear" w:color="auto" w:fill="2E5D8C"/>
            <w:vAlign w:val="center"/>
          </w:tcPr>
          <w:p w:rsidR="000B31B7" w:rsidRPr="00EC169E" w:rsidRDefault="000B31B7" w:rsidP="002D3E76">
            <w:pPr>
              <w:widowControl w:val="0"/>
              <w:autoSpaceDE w:val="0"/>
              <w:autoSpaceDN w:val="0"/>
              <w:adjustRightInd w:val="0"/>
              <w:rPr>
                <w:rFonts w:ascii="Calibri" w:hAnsi="Calibri" w:cs="Tahoma"/>
                <w:b/>
                <w:color w:val="FFFFFF"/>
                <w:spacing w:val="6"/>
                <w:sz w:val="22"/>
                <w:szCs w:val="22"/>
              </w:rPr>
            </w:pPr>
            <w:r w:rsidRPr="00EC169E">
              <w:rPr>
                <w:rFonts w:ascii="Calibri" w:hAnsi="Calibri" w:cs="Tahoma"/>
                <w:b/>
                <w:color w:val="FFFFFF"/>
                <w:spacing w:val="6"/>
                <w:sz w:val="22"/>
                <w:szCs w:val="22"/>
              </w:rPr>
              <w:t>Comune</w:t>
            </w:r>
          </w:p>
        </w:tc>
        <w:tc>
          <w:tcPr>
            <w:tcW w:w="2693" w:type="dxa"/>
            <w:tcBorders>
              <w:top w:val="single" w:sz="4" w:space="0" w:color="auto"/>
              <w:left w:val="single" w:sz="4" w:space="0" w:color="auto"/>
              <w:right w:val="single" w:sz="4" w:space="0" w:color="auto"/>
            </w:tcBorders>
            <w:shd w:val="clear" w:color="auto" w:fill="2E5D8C"/>
            <w:vAlign w:val="center"/>
          </w:tcPr>
          <w:p w:rsidR="000B31B7" w:rsidRPr="00EC169E" w:rsidRDefault="000B31B7" w:rsidP="002D3E76">
            <w:pPr>
              <w:widowControl w:val="0"/>
              <w:autoSpaceDE w:val="0"/>
              <w:autoSpaceDN w:val="0"/>
              <w:adjustRightInd w:val="0"/>
              <w:rPr>
                <w:rFonts w:ascii="Calibri" w:hAnsi="Calibri" w:cs="Tahoma"/>
                <w:b/>
                <w:color w:val="FFFFFF"/>
                <w:spacing w:val="6"/>
                <w:sz w:val="22"/>
                <w:szCs w:val="22"/>
              </w:rPr>
            </w:pPr>
            <w:r w:rsidRPr="00EC169E">
              <w:rPr>
                <w:rFonts w:ascii="Calibri" w:hAnsi="Calibri" w:cs="Tahoma"/>
                <w:b/>
                <w:color w:val="FFFFFF"/>
                <w:spacing w:val="6"/>
                <w:sz w:val="22"/>
                <w:szCs w:val="22"/>
              </w:rPr>
              <w:t>Obiettivo di gestione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Campanotico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13,6</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Sarnano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Castelmanardo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253,7</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Sarnano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Coturnice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Colbuccaro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27,2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Corridonia</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Colvenale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429,0</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Camporotondo Fiastrone</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 xml:space="preserve">ARV Corridonia </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64054D" w:rsidRDefault="000B31B7" w:rsidP="002D3E76">
            <w:pPr>
              <w:jc w:val="center"/>
              <w:rPr>
                <w:rFonts w:ascii="Calibri" w:hAnsi="Calibri"/>
                <w:color w:val="000000"/>
                <w:sz w:val="22"/>
                <w:szCs w:val="22"/>
              </w:rPr>
            </w:pPr>
            <w:r>
              <w:rPr>
                <w:rFonts w:ascii="Calibri" w:hAnsi="Calibri"/>
                <w:color w:val="000000"/>
                <w:sz w:val="22"/>
                <w:szCs w:val="22"/>
              </w:rPr>
              <w:t>142,9</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Corridonia</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Pr="0064054D"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ARV Pars</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64054D" w:rsidRDefault="000B31B7" w:rsidP="002D3E76">
            <w:pPr>
              <w:jc w:val="center"/>
              <w:rPr>
                <w:rFonts w:ascii="Calibri" w:hAnsi="Calibri"/>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Corridonia-Monte San Giusto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Pr="0064054D"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ARV La Fornace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64054D" w:rsidRDefault="000B31B7" w:rsidP="002D3E76">
            <w:pPr>
              <w:jc w:val="center"/>
              <w:rPr>
                <w:rFonts w:ascii="Calibri" w:hAnsi="Calibri"/>
                <w:color w:val="000000"/>
                <w:sz w:val="22"/>
                <w:szCs w:val="22"/>
              </w:rPr>
            </w:pPr>
            <w:r>
              <w:rPr>
                <w:rFonts w:ascii="Calibri" w:hAnsi="Calibri"/>
                <w:color w:val="000000"/>
                <w:sz w:val="22"/>
                <w:szCs w:val="22"/>
              </w:rPr>
              <w:t>342,1</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4054D" w:rsidRDefault="000B31B7" w:rsidP="002D3E76">
            <w:pPr>
              <w:rPr>
                <w:rFonts w:ascii="Calibri" w:hAnsi="Calibri"/>
                <w:color w:val="000000"/>
                <w:sz w:val="22"/>
                <w:szCs w:val="22"/>
              </w:rPr>
            </w:pPr>
            <w:r>
              <w:rPr>
                <w:rFonts w:ascii="Calibri" w:hAnsi="Calibri"/>
                <w:color w:val="000000"/>
                <w:sz w:val="22"/>
                <w:szCs w:val="22"/>
              </w:rPr>
              <w:t>Belforte del Chienti</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Pr="0064054D"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La Maestà</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112,2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Urbisaglia</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Mergnano</w:t>
            </w:r>
            <w:proofErr w:type="spellEnd"/>
            <w:r>
              <w:rPr>
                <w:rFonts w:ascii="Calibri" w:hAnsi="Calibri"/>
                <w:color w:val="000000"/>
                <w:sz w:val="22"/>
                <w:szCs w:val="22"/>
              </w:rPr>
              <w:t xml:space="preserve"> San Pietro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101,8</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Camerino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Monte </w:t>
            </w:r>
            <w:proofErr w:type="spellStart"/>
            <w:r>
              <w:rPr>
                <w:rFonts w:ascii="Calibri" w:hAnsi="Calibri"/>
                <w:color w:val="000000"/>
                <w:sz w:val="22"/>
                <w:szCs w:val="22"/>
              </w:rPr>
              <w:t>Fema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878,5</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Visso </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Coturnice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Montecavallo-Torricchio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jc w:val="center"/>
              <w:rPr>
                <w:rFonts w:ascii="Calibri" w:hAnsi="Calibri"/>
                <w:color w:val="000000"/>
                <w:sz w:val="22"/>
                <w:szCs w:val="22"/>
              </w:rPr>
            </w:pPr>
            <w:r>
              <w:rPr>
                <w:rFonts w:ascii="Calibri" w:hAnsi="Calibri"/>
                <w:color w:val="000000"/>
                <w:sz w:val="22"/>
                <w:szCs w:val="22"/>
              </w:rPr>
              <w:t>425,2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Visso-Montecavallo- </w:t>
            </w:r>
            <w:proofErr w:type="spellStart"/>
            <w:r>
              <w:rPr>
                <w:rFonts w:ascii="Calibri" w:hAnsi="Calibri"/>
                <w:color w:val="000000"/>
                <w:sz w:val="22"/>
                <w:szCs w:val="22"/>
              </w:rPr>
              <w:t>Pievetorina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Coturnice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Morrovalle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jc w:val="center"/>
              <w:rPr>
                <w:rFonts w:ascii="Calibri" w:hAnsi="Calibri"/>
                <w:color w:val="000000"/>
                <w:sz w:val="22"/>
                <w:szCs w:val="22"/>
              </w:rPr>
            </w:pPr>
            <w:r>
              <w:rPr>
                <w:rFonts w:ascii="Calibri" w:hAnsi="Calibri"/>
                <w:color w:val="000000"/>
                <w:sz w:val="22"/>
                <w:szCs w:val="22"/>
              </w:rPr>
              <w:t>554,6</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Morrovalle</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Passo Sant’Angelo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jc w:val="center"/>
              <w:rPr>
                <w:rFonts w:ascii="Calibri" w:hAnsi="Calibri"/>
                <w:color w:val="000000"/>
                <w:sz w:val="22"/>
                <w:szCs w:val="22"/>
              </w:rPr>
            </w:pPr>
            <w:r>
              <w:rPr>
                <w:rFonts w:ascii="Calibri" w:hAnsi="Calibri"/>
                <w:color w:val="000000"/>
                <w:sz w:val="22"/>
                <w:szCs w:val="22"/>
              </w:rPr>
              <w:t>277,3</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S’Angelo in Pontano – Gualdo – San Ginesio</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Colombaccio</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Petriolo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78,2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Petriolo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Pievefavera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151,4</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Caldarola</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Pizzo Meta</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622,6</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Sarnano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Coturnice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Redentore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402,4</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Tolentino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203A3" w:rsidRDefault="000B31B7" w:rsidP="002D3E76">
            <w:pPr>
              <w:rPr>
                <w:rFonts w:ascii="Calibri" w:hAnsi="Calibri"/>
                <w:color w:val="000000"/>
                <w:sz w:val="22"/>
                <w:szCs w:val="22"/>
              </w:rPr>
            </w:pPr>
            <w:r w:rsidRPr="006203A3">
              <w:rPr>
                <w:rFonts w:ascii="Calibri" w:hAnsi="Calibri"/>
                <w:color w:val="000000"/>
                <w:sz w:val="22"/>
                <w:szCs w:val="22"/>
              </w:rPr>
              <w:t>ARV Ripe San Ginesio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6203A3" w:rsidRDefault="000B31B7" w:rsidP="002D3E76">
            <w:pPr>
              <w:jc w:val="center"/>
              <w:rPr>
                <w:rFonts w:ascii="Calibri" w:hAnsi="Calibri"/>
                <w:color w:val="000000"/>
                <w:sz w:val="22"/>
                <w:szCs w:val="22"/>
              </w:rPr>
            </w:pPr>
            <w:r w:rsidRPr="006203A3">
              <w:rPr>
                <w:rFonts w:ascii="Calibri" w:hAnsi="Calibri"/>
                <w:color w:val="000000"/>
                <w:sz w:val="22"/>
                <w:szCs w:val="22"/>
              </w:rPr>
              <w:t>89,2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6203A3" w:rsidRDefault="000B31B7" w:rsidP="002D3E76">
            <w:pPr>
              <w:rPr>
                <w:rFonts w:ascii="Calibri" w:hAnsi="Calibri"/>
                <w:color w:val="000000"/>
                <w:sz w:val="22"/>
                <w:szCs w:val="22"/>
              </w:rPr>
            </w:pPr>
            <w:r w:rsidRPr="006203A3">
              <w:rPr>
                <w:rFonts w:ascii="Calibri" w:hAnsi="Calibri"/>
                <w:color w:val="000000"/>
                <w:sz w:val="22"/>
                <w:szCs w:val="22"/>
              </w:rPr>
              <w:t>Ripe San Ginesio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sidRPr="006203A3">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Sabbieta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4926A9" w:rsidP="002D3E76">
            <w:pPr>
              <w:jc w:val="center"/>
              <w:rPr>
                <w:rFonts w:ascii="Calibri" w:hAnsi="Calibri"/>
                <w:color w:val="000000"/>
                <w:sz w:val="22"/>
                <w:szCs w:val="22"/>
              </w:rPr>
            </w:pPr>
            <w:r>
              <w:rPr>
                <w:rFonts w:ascii="Calibri" w:hAnsi="Calibri"/>
                <w:color w:val="000000"/>
                <w:sz w:val="22"/>
                <w:szCs w:val="22"/>
              </w:rPr>
              <w:t>534,20</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Camerino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lastRenderedPageBreak/>
              <w:t>ARV Salino di Contro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jc w:val="center"/>
              <w:rPr>
                <w:rFonts w:ascii="Calibri" w:hAnsi="Calibri"/>
                <w:color w:val="000000"/>
                <w:sz w:val="22"/>
                <w:szCs w:val="22"/>
              </w:rPr>
            </w:pPr>
            <w:r>
              <w:rPr>
                <w:rFonts w:ascii="Calibri" w:hAnsi="Calibri"/>
                <w:color w:val="000000"/>
                <w:sz w:val="22"/>
                <w:szCs w:val="22"/>
              </w:rPr>
              <w:t>265,9</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Penna San Giovanni</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e colombaccio</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Salzaro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jc w:val="center"/>
              <w:rPr>
                <w:rFonts w:ascii="Calibri" w:hAnsi="Calibri"/>
                <w:color w:val="000000"/>
                <w:sz w:val="22"/>
                <w:szCs w:val="22"/>
              </w:rPr>
            </w:pPr>
            <w:r>
              <w:rPr>
                <w:rFonts w:ascii="Calibri" w:hAnsi="Calibri"/>
                <w:color w:val="000000"/>
                <w:sz w:val="22"/>
                <w:szCs w:val="22"/>
              </w:rPr>
              <w:t>445,2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Loro Piceno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e colombaccio</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San Ginesio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107,6</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San Ginesio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San Giovanni</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30,3</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Petriolo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San Rocco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125,2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Tolentino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San Savino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631,7</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Civitanova Marche</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 xml:space="preserve">ARV </w:t>
            </w:r>
            <w:proofErr w:type="spellStart"/>
            <w:r>
              <w:rPr>
                <w:rFonts w:ascii="Calibri" w:hAnsi="Calibri"/>
                <w:color w:val="000000"/>
                <w:sz w:val="22"/>
                <w:szCs w:val="22"/>
              </w:rPr>
              <w:t>Schito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157,3</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Sarnano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2A5AD3"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2A5AD3" w:rsidRDefault="002A5AD3" w:rsidP="002D3E76">
            <w:pPr>
              <w:rPr>
                <w:rFonts w:ascii="Calibri" w:hAnsi="Calibri"/>
                <w:color w:val="000000"/>
                <w:sz w:val="22"/>
                <w:szCs w:val="22"/>
              </w:rPr>
            </w:pPr>
            <w:r>
              <w:rPr>
                <w:rFonts w:ascii="Calibri" w:hAnsi="Calibri"/>
                <w:color w:val="000000"/>
                <w:sz w:val="22"/>
                <w:szCs w:val="22"/>
              </w:rPr>
              <w:t>ARV Selvapiana</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2A5AD3" w:rsidRDefault="002A5AD3" w:rsidP="002D3E76">
            <w:pPr>
              <w:jc w:val="center"/>
              <w:rPr>
                <w:rFonts w:ascii="Calibri" w:hAnsi="Calibri"/>
                <w:color w:val="000000"/>
                <w:sz w:val="22"/>
                <w:szCs w:val="22"/>
              </w:rPr>
            </w:pPr>
            <w:r>
              <w:rPr>
                <w:rFonts w:ascii="Calibri" w:hAnsi="Calibri"/>
                <w:color w:val="000000"/>
                <w:sz w:val="22"/>
                <w:szCs w:val="22"/>
              </w:rPr>
              <w:t>125</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2A5AD3" w:rsidRDefault="002A5AD3" w:rsidP="002D3E76">
            <w:pPr>
              <w:rPr>
                <w:rFonts w:ascii="Calibri" w:hAnsi="Calibri"/>
                <w:color w:val="000000"/>
                <w:sz w:val="22"/>
                <w:szCs w:val="22"/>
              </w:rPr>
            </w:pPr>
            <w:r>
              <w:rPr>
                <w:rFonts w:ascii="Calibri" w:hAnsi="Calibri"/>
                <w:color w:val="000000"/>
                <w:sz w:val="22"/>
                <w:szCs w:val="22"/>
              </w:rPr>
              <w:t>Montecavallo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2A5AD3" w:rsidRDefault="002A5AD3"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Serravalle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63,5</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Serravalle del Chienti</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Starna</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Serrone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353,2</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San Ginesio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ARV Stazione Montecosaro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Default="000B31B7" w:rsidP="002D3E76">
            <w:pPr>
              <w:jc w:val="center"/>
              <w:rPr>
                <w:rFonts w:ascii="Calibri" w:hAnsi="Calibri"/>
                <w:color w:val="000000"/>
                <w:sz w:val="22"/>
                <w:szCs w:val="22"/>
              </w:rPr>
            </w:pPr>
            <w:r>
              <w:rPr>
                <w:rFonts w:ascii="Calibri" w:hAnsi="Calibri"/>
                <w:color w:val="000000"/>
                <w:sz w:val="22"/>
                <w:szCs w:val="22"/>
              </w:rPr>
              <w:t>496,5</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Default="000B31B7" w:rsidP="002D3E76">
            <w:pPr>
              <w:rPr>
                <w:rFonts w:ascii="Calibri" w:hAnsi="Calibri"/>
                <w:color w:val="000000"/>
                <w:sz w:val="22"/>
                <w:szCs w:val="22"/>
              </w:rPr>
            </w:pPr>
            <w:r>
              <w:rPr>
                <w:rFonts w:ascii="Calibri" w:hAnsi="Calibri"/>
                <w:color w:val="000000"/>
                <w:sz w:val="22"/>
                <w:szCs w:val="22"/>
              </w:rPr>
              <w:t>Montecosaro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 *</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313638" w:rsidRDefault="000B31B7" w:rsidP="002D3E76">
            <w:pPr>
              <w:rPr>
                <w:rFonts w:ascii="Calibri" w:hAnsi="Calibri"/>
                <w:color w:val="000000"/>
                <w:sz w:val="22"/>
                <w:szCs w:val="22"/>
              </w:rPr>
            </w:pPr>
            <w:r w:rsidRPr="00313638">
              <w:rPr>
                <w:rFonts w:ascii="Calibri" w:hAnsi="Calibri"/>
                <w:color w:val="000000"/>
                <w:sz w:val="22"/>
                <w:szCs w:val="22"/>
              </w:rPr>
              <w:t xml:space="preserve">ARV Via Selva </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313638" w:rsidRDefault="000B31B7" w:rsidP="002D3E76">
            <w:pPr>
              <w:jc w:val="center"/>
              <w:rPr>
                <w:rFonts w:ascii="Calibri" w:hAnsi="Calibri"/>
                <w:color w:val="000000"/>
                <w:sz w:val="22"/>
                <w:szCs w:val="22"/>
              </w:rPr>
            </w:pPr>
            <w:r>
              <w:rPr>
                <w:rFonts w:ascii="Calibri" w:hAnsi="Calibri"/>
                <w:color w:val="000000"/>
                <w:sz w:val="22"/>
                <w:szCs w:val="22"/>
              </w:rPr>
              <w:t>7,1</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313638" w:rsidRDefault="000B31B7" w:rsidP="002D3E76">
            <w:pPr>
              <w:rPr>
                <w:rFonts w:ascii="Calibri" w:hAnsi="Calibri"/>
                <w:color w:val="000000"/>
                <w:sz w:val="22"/>
                <w:szCs w:val="22"/>
              </w:rPr>
            </w:pPr>
            <w:r w:rsidRPr="00313638">
              <w:rPr>
                <w:rFonts w:ascii="Calibri" w:hAnsi="Calibri"/>
                <w:color w:val="000000"/>
                <w:sz w:val="22"/>
                <w:szCs w:val="22"/>
              </w:rPr>
              <w:t>Petriolo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Pr="0028544D" w:rsidRDefault="000B31B7" w:rsidP="002D3E76">
            <w:pPr>
              <w:rPr>
                <w:rFonts w:ascii="Calibri" w:hAnsi="Calibri"/>
                <w:b/>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313638" w:rsidRDefault="000B31B7" w:rsidP="002D3E76">
            <w:pPr>
              <w:rPr>
                <w:rFonts w:ascii="Calibri" w:hAnsi="Calibri"/>
                <w:color w:val="000000"/>
                <w:sz w:val="22"/>
                <w:szCs w:val="22"/>
              </w:rPr>
            </w:pPr>
            <w:r>
              <w:rPr>
                <w:rFonts w:ascii="Calibri" w:hAnsi="Calibri"/>
                <w:color w:val="000000"/>
                <w:sz w:val="22"/>
                <w:szCs w:val="22"/>
              </w:rPr>
              <w:t>ARV Varco</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313638" w:rsidRDefault="000B31B7" w:rsidP="002D3E76">
            <w:pPr>
              <w:jc w:val="center"/>
              <w:rPr>
                <w:rFonts w:ascii="Calibri" w:hAnsi="Calibri"/>
                <w:color w:val="000000"/>
                <w:sz w:val="22"/>
                <w:szCs w:val="22"/>
              </w:rPr>
            </w:pPr>
            <w:r>
              <w:rPr>
                <w:rFonts w:ascii="Calibri" w:hAnsi="Calibri"/>
                <w:color w:val="000000"/>
                <w:sz w:val="22"/>
                <w:szCs w:val="22"/>
              </w:rPr>
              <w:t>63,6</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313638" w:rsidRDefault="000B31B7" w:rsidP="002D3E76">
            <w:pPr>
              <w:rPr>
                <w:rFonts w:ascii="Calibri" w:hAnsi="Calibri"/>
                <w:color w:val="000000"/>
                <w:sz w:val="22"/>
                <w:szCs w:val="22"/>
              </w:rPr>
            </w:pPr>
            <w:r>
              <w:rPr>
                <w:rFonts w:ascii="Calibri" w:hAnsi="Calibri"/>
                <w:color w:val="000000"/>
                <w:sz w:val="22"/>
                <w:szCs w:val="22"/>
              </w:rPr>
              <w:t>Loro Piceno</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Default="000B31B7" w:rsidP="002D3E76">
            <w:pPr>
              <w:rPr>
                <w:rFonts w:ascii="Calibri" w:hAnsi="Calibri"/>
                <w:color w:val="000000"/>
                <w:sz w:val="22"/>
                <w:szCs w:val="22"/>
              </w:rPr>
            </w:pPr>
            <w:r>
              <w:rPr>
                <w:rFonts w:ascii="Calibri" w:hAnsi="Calibri"/>
                <w:color w:val="000000"/>
                <w:sz w:val="22"/>
                <w:szCs w:val="22"/>
              </w:rPr>
              <w:t>Fauna stanziale</w:t>
            </w:r>
          </w:p>
        </w:tc>
      </w:tr>
      <w:tr w:rsidR="000B31B7" w:rsidTr="002D3E76">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28544D" w:rsidRDefault="000B31B7" w:rsidP="002D3E76">
            <w:pPr>
              <w:jc w:val="right"/>
              <w:rPr>
                <w:rFonts w:ascii="Calibri" w:hAnsi="Calibri"/>
                <w:b/>
                <w:color w:val="000000"/>
                <w:sz w:val="22"/>
                <w:szCs w:val="22"/>
              </w:rPr>
            </w:pPr>
            <w:r w:rsidRPr="0028544D">
              <w:rPr>
                <w:rFonts w:ascii="Calibri" w:hAnsi="Calibri"/>
                <w:b/>
                <w:color w:val="000000"/>
                <w:sz w:val="22"/>
                <w:szCs w:val="22"/>
              </w:rPr>
              <w:t>TOTALE: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bottom"/>
          </w:tcPr>
          <w:p w:rsidR="000B31B7" w:rsidRPr="0028544D" w:rsidRDefault="00D74E37" w:rsidP="002A5AD3">
            <w:pPr>
              <w:jc w:val="center"/>
              <w:rPr>
                <w:rFonts w:ascii="Calibri" w:hAnsi="Calibri"/>
                <w:b/>
                <w:color w:val="000000"/>
                <w:sz w:val="22"/>
                <w:szCs w:val="22"/>
              </w:rPr>
            </w:pPr>
            <w:r>
              <w:rPr>
                <w:rFonts w:ascii="Calibri" w:hAnsi="Calibri"/>
                <w:b/>
                <w:color w:val="000000"/>
                <w:sz w:val="22"/>
                <w:szCs w:val="22"/>
              </w:rPr>
              <w:t>8</w:t>
            </w:r>
            <w:r w:rsidR="002A5AD3">
              <w:rPr>
                <w:rFonts w:ascii="Calibri" w:hAnsi="Calibri"/>
                <w:b/>
                <w:color w:val="000000"/>
                <w:sz w:val="22"/>
                <w:szCs w:val="22"/>
              </w:rPr>
              <w:t>784</w:t>
            </w:r>
            <w:r>
              <w:rPr>
                <w:rFonts w:ascii="Calibri" w:hAnsi="Calibri"/>
                <w:b/>
                <w:color w:val="000000"/>
                <w:sz w:val="22"/>
                <w:szCs w:val="22"/>
              </w:rPr>
              <w:t>.30</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0B31B7" w:rsidRPr="0028544D" w:rsidRDefault="000B31B7" w:rsidP="002D3E76">
            <w:pPr>
              <w:rPr>
                <w:rFonts w:ascii="Calibri" w:hAnsi="Calibri"/>
                <w:b/>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0B31B7" w:rsidRPr="0028544D" w:rsidRDefault="000B31B7" w:rsidP="002D3E76">
            <w:pPr>
              <w:rPr>
                <w:rFonts w:ascii="Calibri" w:hAnsi="Calibri"/>
                <w:b/>
                <w:color w:val="000000"/>
                <w:sz w:val="22"/>
                <w:szCs w:val="22"/>
              </w:rPr>
            </w:pPr>
          </w:p>
        </w:tc>
      </w:tr>
    </w:tbl>
    <w:p w:rsidR="000B31B7" w:rsidRDefault="000B31B7" w:rsidP="000B31B7">
      <w:pPr>
        <w:pStyle w:val="Titolo3"/>
        <w:spacing w:line="320" w:lineRule="atLeast"/>
        <w:jc w:val="both"/>
        <w:rPr>
          <w:rFonts w:asciiTheme="minorHAnsi" w:hAnsiTheme="minorHAnsi"/>
          <w:sz w:val="24"/>
          <w:szCs w:val="24"/>
        </w:rPr>
      </w:pPr>
    </w:p>
    <w:p w:rsidR="00BC0028" w:rsidRPr="00BC0028" w:rsidRDefault="00BC0028" w:rsidP="00BC0028">
      <w:pPr>
        <w:pStyle w:val="Titolo3"/>
        <w:spacing w:line="320" w:lineRule="atLeast"/>
        <w:jc w:val="both"/>
        <w:rPr>
          <w:rFonts w:asciiTheme="minorHAnsi" w:hAnsiTheme="minorHAnsi"/>
          <w:sz w:val="24"/>
          <w:szCs w:val="24"/>
        </w:rPr>
      </w:pPr>
      <w:r>
        <w:rPr>
          <w:rFonts w:asciiTheme="minorHAnsi" w:hAnsiTheme="minorHAnsi"/>
          <w:sz w:val="24"/>
          <w:szCs w:val="24"/>
        </w:rPr>
        <w:t>4</w:t>
      </w:r>
      <w:r w:rsidRPr="00BC0028">
        <w:rPr>
          <w:rFonts w:asciiTheme="minorHAnsi" w:hAnsiTheme="minorHAnsi"/>
          <w:sz w:val="24"/>
          <w:szCs w:val="24"/>
        </w:rPr>
        <w:t>. DURATA</w:t>
      </w:r>
    </w:p>
    <w:p w:rsidR="00CF2391" w:rsidRPr="00CF2391" w:rsidRDefault="00BC0028" w:rsidP="00CF2391">
      <w:pPr>
        <w:pStyle w:val="Rientrocorpodeltesto"/>
        <w:spacing w:after="0" w:line="320" w:lineRule="atLeast"/>
        <w:ind w:left="0"/>
        <w:jc w:val="both"/>
        <w:rPr>
          <w:rFonts w:asciiTheme="minorHAnsi" w:hAnsiTheme="minorHAnsi"/>
          <w:sz w:val="24"/>
          <w:szCs w:val="24"/>
        </w:rPr>
      </w:pPr>
      <w:r w:rsidRPr="00BC0028">
        <w:rPr>
          <w:rFonts w:asciiTheme="minorHAnsi" w:hAnsiTheme="minorHAnsi"/>
          <w:sz w:val="24"/>
          <w:szCs w:val="24"/>
        </w:rPr>
        <w:t xml:space="preserve">Ai sensi della DGR 673/15 le ARV </w:t>
      </w:r>
      <w:r w:rsidR="00CF2391" w:rsidRPr="00CF2391">
        <w:rPr>
          <w:rFonts w:asciiTheme="minorHAnsi" w:hAnsiTheme="minorHAnsi"/>
          <w:sz w:val="24"/>
          <w:szCs w:val="24"/>
        </w:rPr>
        <w:t>te</w:t>
      </w:r>
      <w:r w:rsidR="00CF2391">
        <w:rPr>
          <w:rFonts w:asciiTheme="minorHAnsi" w:hAnsiTheme="minorHAnsi"/>
          <w:sz w:val="24"/>
          <w:szCs w:val="24"/>
        </w:rPr>
        <w:t>rm</w:t>
      </w:r>
      <w:r w:rsidR="00CF2391" w:rsidRPr="00CF2391">
        <w:rPr>
          <w:rFonts w:asciiTheme="minorHAnsi" w:hAnsiTheme="minorHAnsi"/>
          <w:sz w:val="24"/>
          <w:szCs w:val="24"/>
        </w:rPr>
        <w:t>inano la propria esistenza qualora l'ATC ne determini la cessazione,</w:t>
      </w:r>
      <w:r w:rsidR="00CF2391">
        <w:rPr>
          <w:rFonts w:asciiTheme="minorHAnsi" w:hAnsiTheme="minorHAnsi"/>
          <w:sz w:val="24"/>
          <w:szCs w:val="24"/>
        </w:rPr>
        <w:t xml:space="preserve"> </w:t>
      </w:r>
      <w:r w:rsidR="00CF2391" w:rsidRPr="00CF2391">
        <w:rPr>
          <w:rFonts w:asciiTheme="minorHAnsi" w:hAnsiTheme="minorHAnsi"/>
          <w:sz w:val="24"/>
          <w:szCs w:val="24"/>
        </w:rPr>
        <w:t>comunque da comunicare alla Regione entro il 31 marzo di ogni anno. In tal caso il territorio dell'area di</w:t>
      </w:r>
      <w:r w:rsidR="00247B9A">
        <w:rPr>
          <w:rFonts w:asciiTheme="minorHAnsi" w:hAnsiTheme="minorHAnsi"/>
          <w:sz w:val="24"/>
          <w:szCs w:val="24"/>
        </w:rPr>
        <w:t xml:space="preserve"> r</w:t>
      </w:r>
      <w:r w:rsidR="00CF2391" w:rsidRPr="00CF2391">
        <w:rPr>
          <w:rFonts w:asciiTheme="minorHAnsi" w:hAnsiTheme="minorHAnsi"/>
          <w:sz w:val="24"/>
          <w:szCs w:val="24"/>
        </w:rPr>
        <w:t xml:space="preserve">ispetto viene restituito alla libera caccia mediante rimozione delle tabelle perimetrali a cura </w:t>
      </w:r>
      <w:r w:rsidR="006217E8" w:rsidRPr="00CF2391">
        <w:rPr>
          <w:rFonts w:asciiTheme="minorHAnsi" w:hAnsiTheme="minorHAnsi"/>
          <w:sz w:val="24"/>
          <w:szCs w:val="24"/>
        </w:rPr>
        <w:t>dell’A</w:t>
      </w:r>
      <w:r w:rsidR="00CF2391" w:rsidRPr="00CF2391">
        <w:rPr>
          <w:rFonts w:asciiTheme="minorHAnsi" w:hAnsiTheme="minorHAnsi"/>
          <w:sz w:val="24"/>
          <w:szCs w:val="24"/>
        </w:rPr>
        <w:t>TC, senza</w:t>
      </w:r>
      <w:r w:rsidR="00247B9A">
        <w:rPr>
          <w:rFonts w:asciiTheme="minorHAnsi" w:hAnsiTheme="minorHAnsi"/>
          <w:sz w:val="24"/>
          <w:szCs w:val="24"/>
        </w:rPr>
        <w:t xml:space="preserve"> </w:t>
      </w:r>
      <w:r w:rsidR="00CF2391" w:rsidRPr="00CF2391">
        <w:rPr>
          <w:rFonts w:asciiTheme="minorHAnsi" w:hAnsiTheme="minorHAnsi"/>
          <w:sz w:val="24"/>
          <w:szCs w:val="24"/>
        </w:rPr>
        <w:t>particolari regolamentazioni e comunque prima dell'avvio della prima fo</w:t>
      </w:r>
      <w:r w:rsidR="00247B9A">
        <w:rPr>
          <w:rFonts w:asciiTheme="minorHAnsi" w:hAnsiTheme="minorHAnsi"/>
          <w:sz w:val="24"/>
          <w:szCs w:val="24"/>
        </w:rPr>
        <w:t>rm</w:t>
      </w:r>
      <w:r w:rsidR="00CF2391" w:rsidRPr="00CF2391">
        <w:rPr>
          <w:rFonts w:asciiTheme="minorHAnsi" w:hAnsiTheme="minorHAnsi"/>
          <w:sz w:val="24"/>
          <w:szCs w:val="24"/>
        </w:rPr>
        <w:t>a di caccia utile dete</w:t>
      </w:r>
      <w:r w:rsidR="00247B9A">
        <w:rPr>
          <w:rFonts w:asciiTheme="minorHAnsi" w:hAnsiTheme="minorHAnsi"/>
          <w:sz w:val="24"/>
          <w:szCs w:val="24"/>
        </w:rPr>
        <w:t>rm</w:t>
      </w:r>
      <w:r w:rsidR="00CF2391" w:rsidRPr="00CF2391">
        <w:rPr>
          <w:rFonts w:asciiTheme="minorHAnsi" w:hAnsiTheme="minorHAnsi"/>
          <w:sz w:val="24"/>
          <w:szCs w:val="24"/>
        </w:rPr>
        <w:t>inata</w:t>
      </w:r>
      <w:r w:rsidR="00247B9A">
        <w:rPr>
          <w:rFonts w:asciiTheme="minorHAnsi" w:hAnsiTheme="minorHAnsi"/>
          <w:sz w:val="24"/>
          <w:szCs w:val="24"/>
        </w:rPr>
        <w:t xml:space="preserve"> </w:t>
      </w:r>
      <w:r w:rsidR="00CF2391" w:rsidRPr="00CF2391">
        <w:rPr>
          <w:rFonts w:asciiTheme="minorHAnsi" w:hAnsiTheme="minorHAnsi"/>
          <w:sz w:val="24"/>
          <w:szCs w:val="24"/>
        </w:rPr>
        <w:t>con specifico atto regionale".</w:t>
      </w:r>
    </w:p>
    <w:p w:rsidR="00CF2391" w:rsidRPr="00CF2391" w:rsidRDefault="00CF2391" w:rsidP="00CF2391">
      <w:pPr>
        <w:pStyle w:val="Rientrocorpodeltesto"/>
        <w:spacing w:after="0" w:line="320" w:lineRule="atLeast"/>
        <w:ind w:left="0"/>
        <w:jc w:val="both"/>
        <w:rPr>
          <w:rFonts w:asciiTheme="minorHAnsi" w:hAnsiTheme="minorHAnsi"/>
          <w:sz w:val="24"/>
          <w:szCs w:val="24"/>
        </w:rPr>
      </w:pPr>
    </w:p>
    <w:p w:rsidR="00BC0028" w:rsidRPr="00BC0028" w:rsidRDefault="00BC0028" w:rsidP="00BC0028">
      <w:pPr>
        <w:pStyle w:val="Titolo3"/>
        <w:spacing w:line="320" w:lineRule="atLeast"/>
        <w:jc w:val="both"/>
        <w:rPr>
          <w:rFonts w:asciiTheme="minorHAnsi" w:hAnsiTheme="minorHAnsi"/>
          <w:sz w:val="24"/>
          <w:szCs w:val="24"/>
        </w:rPr>
      </w:pPr>
      <w:r>
        <w:rPr>
          <w:rFonts w:asciiTheme="minorHAnsi" w:hAnsiTheme="minorHAnsi"/>
          <w:sz w:val="24"/>
          <w:szCs w:val="24"/>
        </w:rPr>
        <w:t>5</w:t>
      </w:r>
      <w:r w:rsidRPr="00BC0028">
        <w:rPr>
          <w:rFonts w:asciiTheme="minorHAnsi" w:hAnsiTheme="minorHAnsi"/>
          <w:sz w:val="24"/>
          <w:szCs w:val="24"/>
        </w:rPr>
        <w:t>. DIVIETI</w:t>
      </w:r>
    </w:p>
    <w:p w:rsidR="00BC0028" w:rsidRDefault="00450C70" w:rsidP="00BC0028">
      <w:pPr>
        <w:pStyle w:val="Rientrocorpodeltesto"/>
        <w:spacing w:after="0" w:line="320" w:lineRule="atLeast"/>
        <w:ind w:left="0"/>
        <w:jc w:val="both"/>
        <w:rPr>
          <w:rFonts w:asciiTheme="minorHAnsi" w:hAnsiTheme="minorHAnsi"/>
          <w:sz w:val="24"/>
          <w:szCs w:val="24"/>
        </w:rPr>
      </w:pPr>
      <w:r w:rsidRPr="00E05A4F">
        <w:rPr>
          <w:rFonts w:asciiTheme="minorHAnsi" w:hAnsiTheme="minorHAnsi"/>
          <w:sz w:val="24"/>
          <w:szCs w:val="24"/>
        </w:rPr>
        <w:t>E’ vietata l’attività cinofila in tutte le aree di rispetto</w:t>
      </w:r>
      <w:r w:rsidR="00AE31E0" w:rsidRPr="00E05A4F">
        <w:rPr>
          <w:rFonts w:asciiTheme="minorHAnsi" w:hAnsiTheme="minorHAnsi"/>
          <w:sz w:val="24"/>
          <w:szCs w:val="24"/>
        </w:rPr>
        <w:t xml:space="preserve">, ad eccezione delle ARV di Castel </w:t>
      </w:r>
      <w:proofErr w:type="spellStart"/>
      <w:r w:rsidR="00AE31E0" w:rsidRPr="00E05A4F">
        <w:rPr>
          <w:rFonts w:asciiTheme="minorHAnsi" w:hAnsiTheme="minorHAnsi"/>
          <w:sz w:val="24"/>
          <w:szCs w:val="24"/>
        </w:rPr>
        <w:t>Manardo</w:t>
      </w:r>
      <w:proofErr w:type="spellEnd"/>
      <w:r w:rsidR="00AE31E0" w:rsidRPr="00E05A4F">
        <w:rPr>
          <w:rFonts w:asciiTheme="minorHAnsi" w:hAnsiTheme="minorHAnsi"/>
          <w:sz w:val="24"/>
          <w:szCs w:val="24"/>
        </w:rPr>
        <w:t xml:space="preserve">, Monte </w:t>
      </w:r>
      <w:proofErr w:type="spellStart"/>
      <w:r w:rsidR="00AE31E0" w:rsidRPr="00E05A4F">
        <w:rPr>
          <w:rFonts w:asciiTheme="minorHAnsi" w:hAnsiTheme="minorHAnsi"/>
          <w:sz w:val="24"/>
          <w:szCs w:val="24"/>
        </w:rPr>
        <w:t>Fema</w:t>
      </w:r>
      <w:proofErr w:type="spellEnd"/>
      <w:r w:rsidR="00AE31E0" w:rsidRPr="00E05A4F">
        <w:rPr>
          <w:rFonts w:asciiTheme="minorHAnsi" w:hAnsiTheme="minorHAnsi"/>
          <w:sz w:val="24"/>
          <w:szCs w:val="24"/>
        </w:rPr>
        <w:t xml:space="preserve">, Pizzo Meta, Montecavallo-Torricchio, che hanno come obiettivo la gestione della coturnice, in cui è consentito l’addestramento dei cani come da calendario </w:t>
      </w:r>
      <w:r w:rsidR="00304FE4" w:rsidRPr="00E05A4F">
        <w:rPr>
          <w:rFonts w:asciiTheme="minorHAnsi" w:hAnsiTheme="minorHAnsi"/>
          <w:sz w:val="24"/>
          <w:szCs w:val="24"/>
        </w:rPr>
        <w:t>venatorio.</w:t>
      </w:r>
      <w:r w:rsidRPr="00E05A4F">
        <w:rPr>
          <w:rFonts w:asciiTheme="minorHAnsi" w:hAnsiTheme="minorHAnsi"/>
          <w:sz w:val="24"/>
          <w:szCs w:val="24"/>
        </w:rPr>
        <w:t xml:space="preserve"> </w:t>
      </w:r>
      <w:r w:rsidR="00BC0028" w:rsidRPr="00E05A4F">
        <w:rPr>
          <w:rFonts w:asciiTheme="minorHAnsi" w:hAnsiTheme="minorHAnsi"/>
          <w:sz w:val="24"/>
          <w:szCs w:val="24"/>
        </w:rPr>
        <w:t>Come previsto dalla normativa vigente, l’ATC Macerata 2</w:t>
      </w:r>
      <w:r w:rsidR="00D801C1" w:rsidRPr="00E05A4F">
        <w:rPr>
          <w:rFonts w:asciiTheme="minorHAnsi" w:hAnsiTheme="minorHAnsi"/>
          <w:sz w:val="24"/>
          <w:szCs w:val="24"/>
        </w:rPr>
        <w:t xml:space="preserve"> autorizzerà l’attività venatoria all’interno delle </w:t>
      </w:r>
      <w:r w:rsidRPr="00E05A4F">
        <w:rPr>
          <w:rFonts w:asciiTheme="minorHAnsi" w:hAnsiTheme="minorHAnsi"/>
          <w:sz w:val="24"/>
          <w:szCs w:val="24"/>
        </w:rPr>
        <w:t>ARV</w:t>
      </w:r>
      <w:r w:rsidR="00D801C1" w:rsidRPr="00E05A4F">
        <w:rPr>
          <w:rFonts w:asciiTheme="minorHAnsi" w:hAnsiTheme="minorHAnsi"/>
          <w:sz w:val="24"/>
          <w:szCs w:val="24"/>
        </w:rPr>
        <w:t xml:space="preserve"> sopra</w:t>
      </w:r>
      <w:r w:rsidR="00D801C1">
        <w:rPr>
          <w:rFonts w:asciiTheme="minorHAnsi" w:hAnsiTheme="minorHAnsi"/>
          <w:sz w:val="24"/>
          <w:szCs w:val="24"/>
        </w:rPr>
        <w:t xml:space="preserve"> menzionate secondo le seguenti modalità:</w:t>
      </w:r>
    </w:p>
    <w:p w:rsidR="00D801C1" w:rsidRDefault="00D801C1" w:rsidP="00BC0028">
      <w:pPr>
        <w:pStyle w:val="Rientrocorpodeltesto"/>
        <w:spacing w:after="0" w:line="320" w:lineRule="atLeast"/>
        <w:ind w:left="0"/>
        <w:jc w:val="both"/>
        <w:rPr>
          <w:rFonts w:asciiTheme="minorHAnsi" w:hAnsiTheme="minorHAnsi"/>
          <w:sz w:val="24"/>
          <w:szCs w:val="24"/>
        </w:rPr>
      </w:pP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 xml:space="preserve">ARV Campanotico: </w:t>
      </w:r>
      <w:r w:rsidR="00450C70" w:rsidRPr="00450C70">
        <w:rPr>
          <w:rFonts w:asciiTheme="minorHAnsi" w:hAnsiTheme="minorHAnsi"/>
          <w:sz w:val="24"/>
          <w:szCs w:val="24"/>
        </w:rPr>
        <w:t>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BA3224" w:rsidRPr="00BA3224" w:rsidRDefault="00BA3224" w:rsidP="00BA3224">
      <w:pPr>
        <w:pStyle w:val="Rientrocorpodeltesto"/>
        <w:numPr>
          <w:ilvl w:val="0"/>
          <w:numId w:val="40"/>
        </w:numPr>
        <w:spacing w:after="60" w:line="320" w:lineRule="atLeast"/>
        <w:ind w:left="425"/>
        <w:jc w:val="both"/>
        <w:rPr>
          <w:rFonts w:asciiTheme="minorHAnsi" w:hAnsiTheme="minorHAnsi"/>
          <w:sz w:val="24"/>
          <w:szCs w:val="24"/>
        </w:rPr>
      </w:pPr>
      <w:proofErr w:type="spellStart"/>
      <w:r>
        <w:rPr>
          <w:rFonts w:asciiTheme="minorHAnsi" w:hAnsiTheme="minorHAnsi"/>
          <w:sz w:val="24"/>
          <w:szCs w:val="24"/>
        </w:rPr>
        <w:t>Castelmanardo</w:t>
      </w:r>
      <w:proofErr w:type="spellEnd"/>
      <w:r>
        <w:rPr>
          <w:rFonts w:asciiTheme="minorHAnsi" w:hAnsiTheme="minorHAnsi"/>
          <w:sz w:val="24"/>
          <w:szCs w:val="24"/>
        </w:rPr>
        <w:t xml:space="preserve">: </w:t>
      </w:r>
      <w:r>
        <w:rPr>
          <w:rFonts w:asciiTheme="minorHAnsi" w:hAnsiTheme="minorHAnsi" w:cs="Arial"/>
          <w:sz w:val="24"/>
          <w:szCs w:val="24"/>
        </w:rPr>
        <w:t>è</w:t>
      </w:r>
      <w:r w:rsidRPr="00BA3224">
        <w:rPr>
          <w:rFonts w:asciiTheme="minorHAnsi" w:hAnsiTheme="minorHAnsi" w:cs="Arial"/>
          <w:sz w:val="24"/>
          <w:szCs w:val="24"/>
        </w:rPr>
        <w:t xml:space="preserve"> consentito esclusivamente il prelievo della coturni</w:t>
      </w:r>
      <w:r w:rsidR="00F864C5">
        <w:rPr>
          <w:rFonts w:asciiTheme="minorHAnsi" w:hAnsiTheme="minorHAnsi" w:cs="Arial"/>
          <w:sz w:val="24"/>
          <w:szCs w:val="24"/>
        </w:rPr>
        <w:t>ce dalla data di apertura prevista dalla specifica delibera regionale concernente l’approvazione dei piani di gestione predisposti come indicato dal Piano di Gestione Nazionale della Coturnice</w:t>
      </w:r>
      <w:r w:rsidR="00332C2C" w:rsidRPr="00BA3224">
        <w:rPr>
          <w:rFonts w:asciiTheme="minorHAnsi" w:hAnsiTheme="minorHAnsi" w:cs="Arial"/>
          <w:sz w:val="24"/>
          <w:szCs w:val="24"/>
        </w:rPr>
        <w:t>, </w:t>
      </w:r>
      <w:r w:rsidRPr="00BA3224">
        <w:rPr>
          <w:rFonts w:asciiTheme="minorHAnsi" w:hAnsiTheme="minorHAnsi" w:cs="Arial"/>
          <w:sz w:val="24"/>
          <w:szCs w:val="24"/>
        </w:rPr>
        <w:t xml:space="preserve">e per i successivi sette giorni. Dopo detto periodo è consentito il prelievo di tutte le specie ammesse dal calendario venatorio fino alla chiusura della caccia alla coturnice prevista dallo stesso. Le giornate di prelievo </w:t>
      </w:r>
      <w:r w:rsidR="00332C2C" w:rsidRPr="00BA3224">
        <w:rPr>
          <w:rFonts w:asciiTheme="minorHAnsi" w:hAnsiTheme="minorHAnsi" w:cs="Arial"/>
          <w:sz w:val="24"/>
          <w:szCs w:val="24"/>
        </w:rPr>
        <w:t>sono Mercoledì</w:t>
      </w:r>
      <w:r w:rsidRPr="00BA3224">
        <w:rPr>
          <w:rFonts w:asciiTheme="minorHAnsi" w:hAnsiTheme="minorHAnsi" w:cs="Arial"/>
          <w:sz w:val="24"/>
          <w:szCs w:val="24"/>
        </w:rPr>
        <w:t> Sabato e Domenica</w:t>
      </w:r>
      <w:r w:rsidR="0090392C">
        <w:rPr>
          <w:rFonts w:asciiTheme="minorHAnsi" w:hAnsiTheme="minorHAnsi" w:cs="Arial"/>
          <w:sz w:val="24"/>
          <w:szCs w:val="24"/>
        </w:rPr>
        <w:t xml:space="preserve"> </w:t>
      </w:r>
      <w:r w:rsidR="0090392C" w:rsidRPr="00AE31E0">
        <w:rPr>
          <w:rFonts w:asciiTheme="minorHAnsi" w:hAnsiTheme="minorHAnsi" w:cs="Arial"/>
          <w:sz w:val="24"/>
          <w:szCs w:val="24"/>
        </w:rPr>
        <w:t>con orario come da calendario venatorio</w:t>
      </w:r>
      <w:r w:rsidRPr="00AE31E0">
        <w:rPr>
          <w:rFonts w:asciiTheme="minorHAnsi" w:hAnsiTheme="minorHAnsi" w:cs="Arial"/>
          <w:sz w:val="24"/>
          <w:szCs w:val="24"/>
        </w:rPr>
        <w:t>.</w:t>
      </w:r>
    </w:p>
    <w:p w:rsid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00332C2C" w:rsidRPr="00BA3224">
        <w:rPr>
          <w:rFonts w:asciiTheme="minorHAnsi" w:hAnsiTheme="minorHAnsi" w:cs="Arial"/>
          <w:sz w:val="24"/>
          <w:szCs w:val="24"/>
        </w:rPr>
        <w:t>È</w:t>
      </w:r>
      <w:r w:rsidRPr="00BA3224">
        <w:rPr>
          <w:rFonts w:asciiTheme="minorHAnsi" w:hAnsiTheme="minorHAnsi" w:cs="Arial"/>
          <w:sz w:val="24"/>
          <w:szCs w:val="24"/>
        </w:rPr>
        <w:t xml:space="preserve"> consentita la caccia al cinghiale (braccata e selezione) con tempi e modalità previsti dalla </w:t>
      </w:r>
    </w:p>
    <w:p w:rsidR="00BA3224" w:rsidRPr="00BA3224" w:rsidRDefault="00BA3224" w:rsidP="00BA3224">
      <w:pPr>
        <w:rPr>
          <w:rFonts w:asciiTheme="minorHAnsi" w:hAnsiTheme="minorHAnsi" w:cs="Arial"/>
          <w:sz w:val="24"/>
          <w:szCs w:val="24"/>
        </w:rPr>
      </w:pPr>
      <w:r>
        <w:rPr>
          <w:rFonts w:asciiTheme="minorHAnsi" w:hAnsiTheme="minorHAnsi" w:cs="Arial"/>
          <w:sz w:val="24"/>
          <w:szCs w:val="24"/>
        </w:rPr>
        <w:lastRenderedPageBreak/>
        <w:t xml:space="preserve">        </w:t>
      </w:r>
      <w:r w:rsidRPr="00BA3224">
        <w:rPr>
          <w:rFonts w:asciiTheme="minorHAnsi" w:hAnsiTheme="minorHAnsi" w:cs="Arial"/>
          <w:sz w:val="24"/>
          <w:szCs w:val="24"/>
        </w:rPr>
        <w:t>normativa vigente e la</w:t>
      </w:r>
      <w:r>
        <w:rPr>
          <w:rFonts w:asciiTheme="minorHAnsi" w:hAnsiTheme="minorHAnsi" w:cs="Arial"/>
          <w:sz w:val="24"/>
          <w:szCs w:val="24"/>
        </w:rPr>
        <w:t xml:space="preserve"> caccia di selezione ai cervidi.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proofErr w:type="spellStart"/>
      <w:r w:rsidRPr="00BA3224">
        <w:rPr>
          <w:rFonts w:asciiTheme="minorHAnsi" w:hAnsiTheme="minorHAnsi"/>
          <w:sz w:val="24"/>
          <w:szCs w:val="24"/>
        </w:rPr>
        <w:t>Colvenale</w:t>
      </w:r>
      <w:proofErr w:type="spellEnd"/>
      <w:r w:rsidRPr="00BA3224">
        <w:rPr>
          <w:rFonts w:asciiTheme="minorHAnsi" w:hAnsiTheme="minorHAnsi"/>
          <w:sz w:val="24"/>
          <w:szCs w:val="24"/>
        </w:rPr>
        <w:t>:</w:t>
      </w:r>
      <w:r w:rsidR="00450C70" w:rsidRPr="00BA3224">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E05A4F" w:rsidRDefault="00E05A4F" w:rsidP="00E05A4F">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 xml:space="preserve">Colbuccaro: </w:t>
      </w:r>
      <w:r w:rsidRPr="00450C70">
        <w:rPr>
          <w:rFonts w:asciiTheme="minorHAnsi" w:hAnsiTheme="minorHAnsi"/>
          <w:sz w:val="24"/>
          <w:szCs w:val="24"/>
        </w:rPr>
        <w:t>è consentito il prelievo selettivo del cinghiale in base a quanto previsto dal regolamento regionale 3/2012 e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Corridonia:</w:t>
      </w:r>
      <w:r w:rsidR="00450C70" w:rsidRPr="00450C70">
        <w:rPr>
          <w:rFonts w:asciiTheme="minorHAnsi" w:hAnsiTheme="minorHAnsi"/>
          <w:sz w:val="24"/>
          <w:szCs w:val="24"/>
        </w:rPr>
        <w:t xml:space="preserve"> è consentito il prelievo selettivo del cinghiale in base a quanto previsto dal regolamento regionale 3/2012 e dal calendario per il prelievo in forma selettiva degli ungulati;</w:t>
      </w:r>
    </w:p>
    <w:p w:rsidR="00017D60" w:rsidRDefault="00017D60" w:rsidP="00017D60">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 xml:space="preserve">ARV Pars: </w:t>
      </w:r>
      <w:r w:rsidRPr="00450C70">
        <w:rPr>
          <w:rFonts w:asciiTheme="minorHAnsi" w:hAnsiTheme="minorHAnsi"/>
          <w:sz w:val="24"/>
          <w:szCs w:val="24"/>
        </w:rPr>
        <w:t>è consentito il prelievo selettivo del cinghiale in base a quanto previsto dal regolamento regionale 3/2012 e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La Fornace: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La Maestà:</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 xml:space="preserve">ARV </w:t>
      </w:r>
      <w:proofErr w:type="spellStart"/>
      <w:r w:rsidRPr="00450C70">
        <w:rPr>
          <w:rFonts w:asciiTheme="minorHAnsi" w:hAnsiTheme="minorHAnsi"/>
          <w:sz w:val="24"/>
          <w:szCs w:val="24"/>
        </w:rPr>
        <w:t>Mergnano</w:t>
      </w:r>
      <w:proofErr w:type="spellEnd"/>
      <w:r w:rsidRPr="00450C70">
        <w:rPr>
          <w:rFonts w:asciiTheme="minorHAnsi" w:hAnsiTheme="minorHAnsi"/>
          <w:sz w:val="24"/>
          <w:szCs w:val="24"/>
        </w:rPr>
        <w:t xml:space="preserve"> San Pietro: è consentito il prelievo selettivo del cinghiale </w:t>
      </w:r>
      <w:r w:rsidR="000A2114">
        <w:rPr>
          <w:rFonts w:asciiTheme="minorHAnsi" w:hAnsiTheme="minorHAnsi"/>
          <w:sz w:val="24"/>
          <w:szCs w:val="24"/>
        </w:rPr>
        <w:t xml:space="preserve">e del capriolo </w:t>
      </w:r>
      <w:r w:rsidRPr="00450C70">
        <w:rPr>
          <w:rFonts w:asciiTheme="minorHAnsi" w:hAnsiTheme="minorHAnsi"/>
          <w:sz w:val="24"/>
          <w:szCs w:val="24"/>
        </w:rPr>
        <w:t xml:space="preserve">in base a quanto previsto dal regolamento regionale 3/2012 e </w:t>
      </w:r>
      <w:r w:rsidR="000A2114">
        <w:rPr>
          <w:rFonts w:asciiTheme="minorHAnsi" w:hAnsiTheme="minorHAnsi"/>
          <w:sz w:val="24"/>
          <w:szCs w:val="24"/>
        </w:rPr>
        <w:t xml:space="preserve">quanto disposto </w:t>
      </w:r>
      <w:r w:rsidRPr="00450C70">
        <w:rPr>
          <w:rFonts w:asciiTheme="minorHAnsi" w:hAnsiTheme="minorHAnsi"/>
          <w:sz w:val="24"/>
          <w:szCs w:val="24"/>
        </w:rPr>
        <w:t>dal calendario per il prelievo in forma selettiva degli ungulati;</w:t>
      </w:r>
    </w:p>
    <w:p w:rsidR="00BA3224" w:rsidRPr="00BA3224" w:rsidRDefault="00BA3224" w:rsidP="00BA3224">
      <w:pPr>
        <w:pStyle w:val="Rientrocorpodeltesto"/>
        <w:numPr>
          <w:ilvl w:val="0"/>
          <w:numId w:val="40"/>
        </w:numPr>
        <w:spacing w:after="60" w:line="320" w:lineRule="atLeast"/>
        <w:ind w:left="425"/>
        <w:jc w:val="both"/>
        <w:rPr>
          <w:rFonts w:asciiTheme="minorHAnsi" w:hAnsiTheme="minorHAnsi"/>
          <w:sz w:val="24"/>
          <w:szCs w:val="24"/>
        </w:rPr>
      </w:pPr>
      <w:r w:rsidRPr="00BA3224">
        <w:rPr>
          <w:rFonts w:asciiTheme="minorHAnsi" w:hAnsiTheme="minorHAnsi"/>
          <w:sz w:val="24"/>
          <w:szCs w:val="24"/>
        </w:rPr>
        <w:t xml:space="preserve">ARV </w:t>
      </w:r>
      <w:r w:rsidR="005A663E" w:rsidRPr="00BA3224">
        <w:rPr>
          <w:rFonts w:asciiTheme="minorHAnsi" w:hAnsiTheme="minorHAnsi"/>
          <w:sz w:val="24"/>
          <w:szCs w:val="24"/>
        </w:rPr>
        <w:t xml:space="preserve">Monte </w:t>
      </w:r>
      <w:proofErr w:type="spellStart"/>
      <w:r w:rsidR="005A663E" w:rsidRPr="00BA3224">
        <w:rPr>
          <w:rFonts w:asciiTheme="minorHAnsi" w:hAnsiTheme="minorHAnsi"/>
          <w:sz w:val="24"/>
          <w:szCs w:val="24"/>
        </w:rPr>
        <w:t>Fema</w:t>
      </w:r>
      <w:proofErr w:type="spellEnd"/>
      <w:r w:rsidR="005A663E" w:rsidRPr="00BA3224">
        <w:rPr>
          <w:rFonts w:asciiTheme="minorHAnsi" w:hAnsiTheme="minorHAnsi"/>
          <w:sz w:val="24"/>
          <w:szCs w:val="24"/>
        </w:rPr>
        <w:t>:</w:t>
      </w:r>
      <w:r w:rsidR="00F864C5" w:rsidRPr="00F864C5">
        <w:rPr>
          <w:rFonts w:asciiTheme="minorHAnsi" w:hAnsiTheme="minorHAnsi" w:cs="Arial"/>
          <w:sz w:val="24"/>
          <w:szCs w:val="24"/>
        </w:rPr>
        <w:t xml:space="preserve"> </w:t>
      </w:r>
      <w:r w:rsidR="00F864C5">
        <w:rPr>
          <w:rFonts w:asciiTheme="minorHAnsi" w:hAnsiTheme="minorHAnsi" w:cs="Arial"/>
          <w:sz w:val="24"/>
          <w:szCs w:val="24"/>
        </w:rPr>
        <w:t>è</w:t>
      </w:r>
      <w:r w:rsidR="00F864C5" w:rsidRPr="00BA3224">
        <w:rPr>
          <w:rFonts w:asciiTheme="minorHAnsi" w:hAnsiTheme="minorHAnsi" w:cs="Arial"/>
          <w:sz w:val="24"/>
          <w:szCs w:val="24"/>
        </w:rPr>
        <w:t xml:space="preserve"> consentito esclusivamente il prelievo della coturni</w:t>
      </w:r>
      <w:r w:rsidR="00F864C5">
        <w:rPr>
          <w:rFonts w:asciiTheme="minorHAnsi" w:hAnsiTheme="minorHAnsi" w:cs="Arial"/>
          <w:sz w:val="24"/>
          <w:szCs w:val="24"/>
        </w:rPr>
        <w:t>ce dalla data di apertura prevista dalla specifica delibera regionale concernente l’approvazione dei piani di gestione predisposti come indicato dal Piano di Gestione Nazionale della Coturnice</w:t>
      </w:r>
      <w:r w:rsidR="00F864C5" w:rsidRPr="00BA3224">
        <w:rPr>
          <w:rFonts w:asciiTheme="minorHAnsi" w:hAnsiTheme="minorHAnsi" w:cs="Arial"/>
          <w:sz w:val="24"/>
          <w:szCs w:val="24"/>
        </w:rPr>
        <w:t>, e per i successivi sette giorni.</w:t>
      </w:r>
      <w:r w:rsidRPr="00BA3224">
        <w:rPr>
          <w:rFonts w:asciiTheme="minorHAnsi" w:hAnsiTheme="minorHAnsi" w:cs="Arial"/>
          <w:sz w:val="24"/>
          <w:szCs w:val="24"/>
        </w:rPr>
        <w:t xml:space="preserve"> Dopo detto periodo è consentito il prelievo di tutte le specie ammesse dal calendario venatorio fino alla chiusura della caccia alla coturnice prevista dallo stesso. Le giornate di prelievo </w:t>
      </w:r>
      <w:r w:rsidR="002C5895" w:rsidRPr="00BA3224">
        <w:rPr>
          <w:rFonts w:asciiTheme="minorHAnsi" w:hAnsiTheme="minorHAnsi" w:cs="Arial"/>
          <w:sz w:val="24"/>
          <w:szCs w:val="24"/>
        </w:rPr>
        <w:t>sono Mercoledì</w:t>
      </w:r>
      <w:r w:rsidRPr="00BA3224">
        <w:rPr>
          <w:rFonts w:asciiTheme="minorHAnsi" w:hAnsiTheme="minorHAnsi" w:cs="Arial"/>
          <w:sz w:val="24"/>
          <w:szCs w:val="24"/>
        </w:rPr>
        <w:t> Sabato e Domenica</w:t>
      </w:r>
      <w:r w:rsidR="0090392C">
        <w:rPr>
          <w:rFonts w:asciiTheme="minorHAnsi" w:hAnsiTheme="minorHAnsi" w:cs="Arial"/>
          <w:sz w:val="24"/>
          <w:szCs w:val="24"/>
        </w:rPr>
        <w:t xml:space="preserve"> </w:t>
      </w:r>
      <w:r w:rsidR="0090392C" w:rsidRPr="00AE31E0">
        <w:rPr>
          <w:rFonts w:asciiTheme="minorHAnsi" w:hAnsiTheme="minorHAnsi" w:cs="Arial"/>
          <w:sz w:val="24"/>
          <w:szCs w:val="24"/>
        </w:rPr>
        <w:t>con orario come da calendario venatorio.</w:t>
      </w:r>
    </w:p>
    <w:p w:rsid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Pr="00BA3224">
        <w:rPr>
          <w:rFonts w:asciiTheme="minorHAnsi" w:hAnsiTheme="minorHAnsi" w:cs="Arial"/>
          <w:sz w:val="24"/>
          <w:szCs w:val="24"/>
        </w:rPr>
        <w:t xml:space="preserve">E' consentita la caccia al cinghiale (braccata e selezione) con tempi e modalità previsti dalla </w:t>
      </w:r>
    </w:p>
    <w:p w:rsidR="00BA3224" w:rsidRP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Pr="00BA3224">
        <w:rPr>
          <w:rFonts w:asciiTheme="minorHAnsi" w:hAnsiTheme="minorHAnsi" w:cs="Arial"/>
          <w:sz w:val="24"/>
          <w:szCs w:val="24"/>
        </w:rPr>
        <w:t>normativa vigente e la</w:t>
      </w:r>
      <w:r>
        <w:rPr>
          <w:rFonts w:asciiTheme="minorHAnsi" w:hAnsiTheme="minorHAnsi" w:cs="Arial"/>
          <w:sz w:val="24"/>
          <w:szCs w:val="24"/>
        </w:rPr>
        <w:t xml:space="preserve"> caccia di selezione ai cervidi.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Passo Sant’Angelo</w:t>
      </w:r>
      <w:r w:rsidR="00450C70" w:rsidRPr="00450C70">
        <w:rPr>
          <w:rFonts w:asciiTheme="minorHAnsi" w:hAnsiTheme="minorHAnsi"/>
          <w:sz w:val="24"/>
          <w:szCs w:val="24"/>
        </w:rPr>
        <w:t>: è consentito il prelievo del cinghiale nella forma della braccata nelle giornate di mercoledì, sabato e domenica come da calendario</w:t>
      </w:r>
      <w:r w:rsidR="000A2114">
        <w:rPr>
          <w:rFonts w:asciiTheme="minorHAnsi" w:hAnsiTheme="minorHAnsi"/>
          <w:sz w:val="24"/>
          <w:szCs w:val="24"/>
        </w:rPr>
        <w:t xml:space="preserve"> venatorio</w:t>
      </w:r>
      <w:r w:rsidR="00450C70" w:rsidRPr="00450C70">
        <w:rPr>
          <w:rFonts w:asciiTheme="minorHAnsi" w:hAnsiTheme="minorHAnsi"/>
          <w:sz w:val="24"/>
          <w:szCs w:val="24"/>
        </w:rPr>
        <w:t>. E’ consentito il prelievo selettivo del cinghiale e del capriolo in base a quanto previsto dal regolamento regionale 3/2012 e quanto disposto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Petriolo:</w:t>
      </w:r>
      <w:r w:rsidR="00450C70" w:rsidRPr="00450C70">
        <w:rPr>
          <w:rFonts w:asciiTheme="minorHAnsi" w:hAnsiTheme="minorHAnsi"/>
          <w:sz w:val="24"/>
          <w:szCs w:val="24"/>
        </w:rPr>
        <w:t xml:space="preserve"> è consentito il prelievo selettivo del cinghiale </w:t>
      </w:r>
      <w:r w:rsidR="000A2114">
        <w:rPr>
          <w:rFonts w:asciiTheme="minorHAnsi" w:hAnsiTheme="minorHAnsi"/>
          <w:sz w:val="24"/>
          <w:szCs w:val="24"/>
        </w:rPr>
        <w:t xml:space="preserve">e del capriolo </w:t>
      </w:r>
      <w:r w:rsidR="00450C70" w:rsidRPr="00450C70">
        <w:rPr>
          <w:rFonts w:asciiTheme="minorHAnsi" w:hAnsiTheme="minorHAnsi"/>
          <w:sz w:val="24"/>
          <w:szCs w:val="24"/>
        </w:rPr>
        <w:t xml:space="preserve">in base a quanto previsto dal regolamento regionale 3/2012 e </w:t>
      </w:r>
      <w:r w:rsidR="000A2114">
        <w:rPr>
          <w:rFonts w:asciiTheme="minorHAnsi" w:hAnsiTheme="minorHAnsi"/>
          <w:sz w:val="24"/>
          <w:szCs w:val="24"/>
        </w:rPr>
        <w:t xml:space="preserve">quanto disposto </w:t>
      </w:r>
      <w:r w:rsidR="00450C70" w:rsidRPr="00450C70">
        <w:rPr>
          <w:rFonts w:asciiTheme="minorHAnsi" w:hAnsiTheme="minorHAnsi"/>
          <w:sz w:val="24"/>
          <w:szCs w:val="24"/>
        </w:rPr>
        <w:t>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proofErr w:type="spellStart"/>
      <w:r w:rsidRPr="00450C70">
        <w:rPr>
          <w:rFonts w:asciiTheme="minorHAnsi" w:hAnsiTheme="minorHAnsi"/>
          <w:sz w:val="24"/>
          <w:szCs w:val="24"/>
        </w:rPr>
        <w:lastRenderedPageBreak/>
        <w:t>Pievefavera</w:t>
      </w:r>
      <w:proofErr w:type="spellEnd"/>
      <w:r w:rsidRPr="00450C70">
        <w:rPr>
          <w:rFonts w:asciiTheme="minorHAnsi" w:hAnsiTheme="minorHAnsi"/>
          <w:sz w:val="24"/>
          <w:szCs w:val="24"/>
        </w:rPr>
        <w:t>:</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BA3224" w:rsidRPr="00BA3224" w:rsidRDefault="00D801C1" w:rsidP="00BA3224">
      <w:pPr>
        <w:pStyle w:val="Rientrocorpodeltesto"/>
        <w:numPr>
          <w:ilvl w:val="0"/>
          <w:numId w:val="40"/>
        </w:numPr>
        <w:spacing w:after="60" w:line="320" w:lineRule="atLeast"/>
        <w:ind w:left="425"/>
        <w:jc w:val="both"/>
        <w:rPr>
          <w:rFonts w:asciiTheme="minorHAnsi" w:hAnsiTheme="minorHAnsi"/>
          <w:sz w:val="24"/>
          <w:szCs w:val="24"/>
        </w:rPr>
      </w:pPr>
      <w:r w:rsidRPr="00BA3224">
        <w:rPr>
          <w:rFonts w:asciiTheme="minorHAnsi" w:hAnsiTheme="minorHAnsi"/>
          <w:sz w:val="24"/>
          <w:szCs w:val="24"/>
        </w:rPr>
        <w:t>Pizzo Meta:</w:t>
      </w:r>
      <w:r w:rsidR="00F864C5" w:rsidRPr="00F864C5">
        <w:rPr>
          <w:rFonts w:asciiTheme="minorHAnsi" w:hAnsiTheme="minorHAnsi" w:cs="Arial"/>
          <w:sz w:val="24"/>
          <w:szCs w:val="24"/>
        </w:rPr>
        <w:t xml:space="preserve"> </w:t>
      </w:r>
      <w:r w:rsidR="00F864C5">
        <w:rPr>
          <w:rFonts w:asciiTheme="minorHAnsi" w:hAnsiTheme="minorHAnsi" w:cs="Arial"/>
          <w:sz w:val="24"/>
          <w:szCs w:val="24"/>
        </w:rPr>
        <w:t>è</w:t>
      </w:r>
      <w:r w:rsidR="00F864C5" w:rsidRPr="00BA3224">
        <w:rPr>
          <w:rFonts w:asciiTheme="minorHAnsi" w:hAnsiTheme="minorHAnsi" w:cs="Arial"/>
          <w:sz w:val="24"/>
          <w:szCs w:val="24"/>
        </w:rPr>
        <w:t xml:space="preserve"> consentito esclusivamente il prelievo della coturni</w:t>
      </w:r>
      <w:r w:rsidR="00F864C5">
        <w:rPr>
          <w:rFonts w:asciiTheme="minorHAnsi" w:hAnsiTheme="minorHAnsi" w:cs="Arial"/>
          <w:sz w:val="24"/>
          <w:szCs w:val="24"/>
        </w:rPr>
        <w:t>ce dalla data di apertura prevista dalla specifica delibera regionale concernente l’approvazione dei piani di gestione predisposti come indicato dal Piano di Gestion</w:t>
      </w:r>
      <w:bookmarkStart w:id="0" w:name="_GoBack"/>
      <w:bookmarkEnd w:id="0"/>
      <w:r w:rsidR="00F864C5">
        <w:rPr>
          <w:rFonts w:asciiTheme="minorHAnsi" w:hAnsiTheme="minorHAnsi" w:cs="Arial"/>
          <w:sz w:val="24"/>
          <w:szCs w:val="24"/>
        </w:rPr>
        <w:t>e Nazionale della Coturnice</w:t>
      </w:r>
      <w:r w:rsidR="00F864C5" w:rsidRPr="00BA3224">
        <w:rPr>
          <w:rFonts w:asciiTheme="minorHAnsi" w:hAnsiTheme="minorHAnsi" w:cs="Arial"/>
          <w:sz w:val="24"/>
          <w:szCs w:val="24"/>
        </w:rPr>
        <w:t>, e per i successivi sette giorni.</w:t>
      </w:r>
      <w:r w:rsidR="00BA3224" w:rsidRPr="00BA3224">
        <w:rPr>
          <w:rFonts w:asciiTheme="minorHAnsi" w:hAnsiTheme="minorHAnsi" w:cs="Arial"/>
          <w:sz w:val="24"/>
          <w:szCs w:val="24"/>
        </w:rPr>
        <w:t xml:space="preserve"> Dopo detto periodo è consentito il prelievo di tutte le specie ammesse dal calendario venatorio fino alla chiusura della caccia alla coturnice prevista dallo stesso. Le giornate di prelievo sono  Mercoledì Sabato e Domenica</w:t>
      </w:r>
      <w:r w:rsidR="0090392C">
        <w:rPr>
          <w:rFonts w:asciiTheme="minorHAnsi" w:hAnsiTheme="minorHAnsi" w:cs="Arial"/>
          <w:sz w:val="24"/>
          <w:szCs w:val="24"/>
        </w:rPr>
        <w:t xml:space="preserve"> </w:t>
      </w:r>
      <w:r w:rsidR="0090392C" w:rsidRPr="00AE31E0">
        <w:rPr>
          <w:rFonts w:asciiTheme="minorHAnsi" w:hAnsiTheme="minorHAnsi" w:cs="Arial"/>
          <w:sz w:val="24"/>
          <w:szCs w:val="24"/>
        </w:rPr>
        <w:t>con orario come da calendario venatorio</w:t>
      </w:r>
      <w:r w:rsidR="00BA3224" w:rsidRPr="00BA3224">
        <w:rPr>
          <w:rFonts w:asciiTheme="minorHAnsi" w:hAnsiTheme="minorHAnsi" w:cs="Arial"/>
          <w:sz w:val="24"/>
          <w:szCs w:val="24"/>
        </w:rPr>
        <w:t>.</w:t>
      </w:r>
    </w:p>
    <w:p w:rsid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Pr="00BA3224">
        <w:rPr>
          <w:rFonts w:asciiTheme="minorHAnsi" w:hAnsiTheme="minorHAnsi" w:cs="Arial"/>
          <w:sz w:val="24"/>
          <w:szCs w:val="24"/>
        </w:rPr>
        <w:t xml:space="preserve">E' consentita la caccia al cinghiale (braccata e selezione) con tempi e modalità previsti dalla </w:t>
      </w:r>
    </w:p>
    <w:p w:rsidR="00BA3224" w:rsidRP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Pr="00BA3224">
        <w:rPr>
          <w:rFonts w:asciiTheme="minorHAnsi" w:hAnsiTheme="minorHAnsi" w:cs="Arial"/>
          <w:sz w:val="24"/>
          <w:szCs w:val="24"/>
        </w:rPr>
        <w:t>normativa vigente e la</w:t>
      </w:r>
      <w:r>
        <w:rPr>
          <w:rFonts w:asciiTheme="minorHAnsi" w:hAnsiTheme="minorHAnsi" w:cs="Arial"/>
          <w:sz w:val="24"/>
          <w:szCs w:val="24"/>
        </w:rPr>
        <w:t xml:space="preserve"> caccia di selezione ai cervidi.</w:t>
      </w:r>
    </w:p>
    <w:p w:rsidR="00BA3224" w:rsidRPr="00BA3224" w:rsidRDefault="004A09B9" w:rsidP="00BA3224">
      <w:pPr>
        <w:pStyle w:val="Rientrocorpodeltesto"/>
        <w:numPr>
          <w:ilvl w:val="0"/>
          <w:numId w:val="40"/>
        </w:numPr>
        <w:spacing w:after="60" w:line="320" w:lineRule="atLeast"/>
        <w:ind w:left="425"/>
        <w:jc w:val="both"/>
        <w:rPr>
          <w:rFonts w:asciiTheme="minorHAnsi" w:hAnsiTheme="minorHAnsi"/>
          <w:sz w:val="24"/>
          <w:szCs w:val="24"/>
        </w:rPr>
      </w:pPr>
      <w:r w:rsidRPr="00BA3224">
        <w:rPr>
          <w:rFonts w:asciiTheme="minorHAnsi" w:hAnsiTheme="minorHAnsi"/>
          <w:sz w:val="24"/>
          <w:szCs w:val="24"/>
        </w:rPr>
        <w:t xml:space="preserve"> </w:t>
      </w:r>
      <w:r w:rsidR="00BA3224">
        <w:rPr>
          <w:rFonts w:asciiTheme="minorHAnsi" w:hAnsiTheme="minorHAnsi"/>
          <w:sz w:val="24"/>
          <w:szCs w:val="24"/>
        </w:rPr>
        <w:t>ARV Montecavallo-Torricchio:</w:t>
      </w:r>
      <w:r w:rsidR="00F864C5" w:rsidRPr="00F864C5">
        <w:rPr>
          <w:rFonts w:asciiTheme="minorHAnsi" w:hAnsiTheme="minorHAnsi" w:cs="Arial"/>
          <w:sz w:val="24"/>
          <w:szCs w:val="24"/>
        </w:rPr>
        <w:t xml:space="preserve"> </w:t>
      </w:r>
      <w:r w:rsidR="00F864C5">
        <w:rPr>
          <w:rFonts w:asciiTheme="minorHAnsi" w:hAnsiTheme="minorHAnsi" w:cs="Arial"/>
          <w:sz w:val="24"/>
          <w:szCs w:val="24"/>
        </w:rPr>
        <w:t>è</w:t>
      </w:r>
      <w:r w:rsidR="00F864C5" w:rsidRPr="00BA3224">
        <w:rPr>
          <w:rFonts w:asciiTheme="minorHAnsi" w:hAnsiTheme="minorHAnsi" w:cs="Arial"/>
          <w:sz w:val="24"/>
          <w:szCs w:val="24"/>
        </w:rPr>
        <w:t xml:space="preserve"> consentito esclusivamente il prelievo della coturni</w:t>
      </w:r>
      <w:r w:rsidR="00F864C5">
        <w:rPr>
          <w:rFonts w:asciiTheme="minorHAnsi" w:hAnsiTheme="minorHAnsi" w:cs="Arial"/>
          <w:sz w:val="24"/>
          <w:szCs w:val="24"/>
        </w:rPr>
        <w:t>ce dalla data di apertura prevista dalla specifica delibera regionale concernente l’approvazione dei piani di gestione predisposti come indicato dal Piano di Gestione Nazionale della Coturnice</w:t>
      </w:r>
      <w:r w:rsidR="00F864C5" w:rsidRPr="00BA3224">
        <w:rPr>
          <w:rFonts w:asciiTheme="minorHAnsi" w:hAnsiTheme="minorHAnsi" w:cs="Arial"/>
          <w:sz w:val="24"/>
          <w:szCs w:val="24"/>
        </w:rPr>
        <w:t>, e per i successivi sette giorni.</w:t>
      </w:r>
      <w:r w:rsidR="00BA3224" w:rsidRPr="00BA3224">
        <w:rPr>
          <w:rFonts w:asciiTheme="minorHAnsi" w:hAnsiTheme="minorHAnsi" w:cs="Arial"/>
          <w:sz w:val="24"/>
          <w:szCs w:val="24"/>
        </w:rPr>
        <w:t xml:space="preserve">. Dopo detto periodo è consentito il prelievo di tutte le specie ammesse dal calendario venatorio fino alla chiusura della caccia alla coturnice prevista dallo stesso. Le giornate di prelievo </w:t>
      </w:r>
      <w:r w:rsidR="002C5895" w:rsidRPr="00BA3224">
        <w:rPr>
          <w:rFonts w:asciiTheme="minorHAnsi" w:hAnsiTheme="minorHAnsi" w:cs="Arial"/>
          <w:sz w:val="24"/>
          <w:szCs w:val="24"/>
        </w:rPr>
        <w:t>sono mercoledì</w:t>
      </w:r>
      <w:r w:rsidR="00BA3224" w:rsidRPr="00BA3224">
        <w:rPr>
          <w:rFonts w:asciiTheme="minorHAnsi" w:hAnsiTheme="minorHAnsi" w:cs="Arial"/>
          <w:sz w:val="24"/>
          <w:szCs w:val="24"/>
        </w:rPr>
        <w:t> </w:t>
      </w:r>
      <w:r w:rsidR="002C5895" w:rsidRPr="00BA3224">
        <w:rPr>
          <w:rFonts w:asciiTheme="minorHAnsi" w:hAnsiTheme="minorHAnsi" w:cs="Arial"/>
          <w:sz w:val="24"/>
          <w:szCs w:val="24"/>
        </w:rPr>
        <w:t>sabato</w:t>
      </w:r>
      <w:r w:rsidR="00BA3224" w:rsidRPr="00BA3224">
        <w:rPr>
          <w:rFonts w:asciiTheme="minorHAnsi" w:hAnsiTheme="minorHAnsi" w:cs="Arial"/>
          <w:sz w:val="24"/>
          <w:szCs w:val="24"/>
        </w:rPr>
        <w:t xml:space="preserve"> e </w:t>
      </w:r>
      <w:r w:rsidR="002C5895" w:rsidRPr="00BA3224">
        <w:rPr>
          <w:rFonts w:asciiTheme="minorHAnsi" w:hAnsiTheme="minorHAnsi" w:cs="Arial"/>
          <w:sz w:val="24"/>
          <w:szCs w:val="24"/>
        </w:rPr>
        <w:t>domenica</w:t>
      </w:r>
      <w:r w:rsidR="0090392C">
        <w:rPr>
          <w:rFonts w:asciiTheme="minorHAnsi" w:hAnsiTheme="minorHAnsi" w:cs="Arial"/>
          <w:sz w:val="24"/>
          <w:szCs w:val="24"/>
        </w:rPr>
        <w:t xml:space="preserve"> </w:t>
      </w:r>
      <w:r w:rsidR="0090392C" w:rsidRPr="00AE31E0">
        <w:rPr>
          <w:rFonts w:asciiTheme="minorHAnsi" w:hAnsiTheme="minorHAnsi" w:cs="Arial"/>
          <w:sz w:val="24"/>
          <w:szCs w:val="24"/>
        </w:rPr>
        <w:t>con orario come da calendario venatorio</w:t>
      </w:r>
      <w:r w:rsidR="00BA3224" w:rsidRPr="00BA3224">
        <w:rPr>
          <w:rFonts w:asciiTheme="minorHAnsi" w:hAnsiTheme="minorHAnsi" w:cs="Arial"/>
          <w:sz w:val="24"/>
          <w:szCs w:val="24"/>
        </w:rPr>
        <w:t>.</w:t>
      </w:r>
    </w:p>
    <w:p w:rsid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002C5895" w:rsidRPr="00BA3224">
        <w:rPr>
          <w:rFonts w:asciiTheme="minorHAnsi" w:hAnsiTheme="minorHAnsi" w:cs="Arial"/>
          <w:sz w:val="24"/>
          <w:szCs w:val="24"/>
        </w:rPr>
        <w:t>È</w:t>
      </w:r>
      <w:r w:rsidRPr="00BA3224">
        <w:rPr>
          <w:rFonts w:asciiTheme="minorHAnsi" w:hAnsiTheme="minorHAnsi" w:cs="Arial"/>
          <w:sz w:val="24"/>
          <w:szCs w:val="24"/>
        </w:rPr>
        <w:t xml:space="preserve"> consentita la caccia al cinghiale (braccata e selezione) con tempi e modalità previsti dalla </w:t>
      </w:r>
    </w:p>
    <w:p w:rsidR="00BA3224" w:rsidRPr="00BA3224" w:rsidRDefault="00BA3224" w:rsidP="00BA3224">
      <w:pPr>
        <w:rPr>
          <w:rFonts w:asciiTheme="minorHAnsi" w:hAnsiTheme="minorHAnsi" w:cs="Arial"/>
          <w:sz w:val="24"/>
          <w:szCs w:val="24"/>
        </w:rPr>
      </w:pPr>
      <w:r>
        <w:rPr>
          <w:rFonts w:asciiTheme="minorHAnsi" w:hAnsiTheme="minorHAnsi" w:cs="Arial"/>
          <w:sz w:val="24"/>
          <w:szCs w:val="24"/>
        </w:rPr>
        <w:t xml:space="preserve">        </w:t>
      </w:r>
      <w:r w:rsidRPr="00BA3224">
        <w:rPr>
          <w:rFonts w:asciiTheme="minorHAnsi" w:hAnsiTheme="minorHAnsi" w:cs="Arial"/>
          <w:sz w:val="24"/>
          <w:szCs w:val="24"/>
        </w:rPr>
        <w:t>normativa vigente e la</w:t>
      </w:r>
      <w:r>
        <w:rPr>
          <w:rFonts w:asciiTheme="minorHAnsi" w:hAnsiTheme="minorHAnsi" w:cs="Arial"/>
          <w:sz w:val="24"/>
          <w:szCs w:val="24"/>
        </w:rPr>
        <w:t xml:space="preserve"> caccia di selezione ai cervidi.</w:t>
      </w:r>
    </w:p>
    <w:p w:rsidR="00D801C1" w:rsidRPr="00BA3224"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BA3224">
        <w:rPr>
          <w:rFonts w:asciiTheme="minorHAnsi" w:hAnsiTheme="minorHAnsi"/>
          <w:sz w:val="24"/>
          <w:szCs w:val="24"/>
        </w:rPr>
        <w:t xml:space="preserve">Redentore: </w:t>
      </w:r>
      <w:r w:rsidR="00450C70" w:rsidRPr="00BA3224">
        <w:rPr>
          <w:rFonts w:asciiTheme="minorHAnsi" w:hAnsiTheme="minorHAnsi"/>
          <w:sz w:val="24"/>
          <w:szCs w:val="24"/>
        </w:rPr>
        <w:t>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proofErr w:type="spellStart"/>
      <w:r w:rsidRPr="00450C70">
        <w:rPr>
          <w:rFonts w:asciiTheme="minorHAnsi" w:hAnsiTheme="minorHAnsi"/>
          <w:sz w:val="24"/>
          <w:szCs w:val="24"/>
        </w:rPr>
        <w:t>Sabbieta</w:t>
      </w:r>
      <w:proofErr w:type="spellEnd"/>
      <w:r w:rsidRPr="00450C70">
        <w:rPr>
          <w:rFonts w:asciiTheme="minorHAnsi" w:hAnsiTheme="minorHAnsi"/>
          <w:sz w:val="24"/>
          <w:szCs w:val="24"/>
        </w:rPr>
        <w:t>:</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304FE4" w:rsidRPr="00450C70" w:rsidRDefault="00304FE4" w:rsidP="00304FE4">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 xml:space="preserve">ARV </w:t>
      </w:r>
      <w:r>
        <w:rPr>
          <w:rFonts w:asciiTheme="minorHAnsi" w:hAnsiTheme="minorHAnsi"/>
          <w:sz w:val="24"/>
          <w:szCs w:val="24"/>
        </w:rPr>
        <w:t>Ripe San Ginesio</w:t>
      </w:r>
      <w:r w:rsidRPr="00450C70">
        <w:rPr>
          <w:rFonts w:asciiTheme="minorHAnsi" w:hAnsiTheme="minorHAnsi"/>
          <w:sz w:val="24"/>
          <w:szCs w:val="24"/>
        </w:rPr>
        <w:t>: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Salino di Contro:</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w:t>
      </w:r>
      <w:r w:rsidR="00F10DA9" w:rsidRPr="00450C70">
        <w:rPr>
          <w:rFonts w:asciiTheme="minorHAnsi" w:hAnsiTheme="minorHAnsi"/>
          <w:sz w:val="24"/>
          <w:szCs w:val="24"/>
        </w:rPr>
        <w:t>È</w:t>
      </w:r>
      <w:r w:rsidR="00450C70" w:rsidRPr="00450C70">
        <w:rPr>
          <w:rFonts w:asciiTheme="minorHAnsi" w:hAnsiTheme="minorHAnsi"/>
          <w:sz w:val="24"/>
          <w:szCs w:val="24"/>
        </w:rPr>
        <w:t xml:space="preserve"> consentito il prelievo selettivo del cinghiale e del capriolo in base a quanto previsto dal regolamento regionale 3/2012 e quanto disposto dal calendario per il prelievo in forma selettiva degli ungulati.</w:t>
      </w:r>
    </w:p>
    <w:p w:rsidR="00F10DA9" w:rsidRDefault="00304FE4" w:rsidP="00F10DA9">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lastRenderedPageBreak/>
        <w:t xml:space="preserve">ARV </w:t>
      </w:r>
      <w:proofErr w:type="spellStart"/>
      <w:r>
        <w:rPr>
          <w:rFonts w:asciiTheme="minorHAnsi" w:hAnsiTheme="minorHAnsi"/>
          <w:sz w:val="24"/>
          <w:szCs w:val="24"/>
        </w:rPr>
        <w:t>Salsaro</w:t>
      </w:r>
      <w:proofErr w:type="spellEnd"/>
      <w:r w:rsidRPr="00450C70">
        <w:rPr>
          <w:rFonts w:asciiTheme="minorHAnsi" w:hAnsiTheme="minorHAnsi"/>
          <w:sz w:val="24"/>
          <w:szCs w:val="24"/>
        </w:rPr>
        <w:t xml:space="preserve">: </w:t>
      </w:r>
      <w:r w:rsidR="00F10DA9" w:rsidRPr="00450C70">
        <w:rPr>
          <w:rFonts w:asciiTheme="minorHAnsi" w:hAnsiTheme="minorHAnsi"/>
          <w:sz w:val="24"/>
          <w:szCs w:val="24"/>
        </w:rPr>
        <w:t>è consentito il prelievo del cinghiale nella forma della braccata nelle giornate di mercoledì, sabato e domenica come da calendario venatorio. È consentito il prelievo selettivo del cinghiale e del capriolo in base a quanto previsto dal regolamento regionale 3/2012 e quanto disposto dal calendario per il prelievo in forma selettiva degli ungulati.</w:t>
      </w:r>
    </w:p>
    <w:p w:rsidR="00450C70" w:rsidRDefault="00450C70"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San Ginesio: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E05A4F" w:rsidRDefault="00E05A4F" w:rsidP="00E05A4F">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 xml:space="preserve">San Savino: </w:t>
      </w:r>
      <w:r w:rsidRPr="00450C70">
        <w:rPr>
          <w:rFonts w:asciiTheme="minorHAnsi" w:hAnsiTheme="minorHAnsi"/>
          <w:sz w:val="24"/>
          <w:szCs w:val="24"/>
        </w:rPr>
        <w:t>è consentito il prelievo selettivo del cinghiale in base a quanto previsto dal regolamento regionale 3/2012 e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 xml:space="preserve">San Rocco: </w:t>
      </w:r>
      <w:r w:rsidR="00450C70" w:rsidRPr="00450C70">
        <w:rPr>
          <w:rFonts w:asciiTheme="minorHAnsi" w:hAnsiTheme="minorHAnsi"/>
          <w:sz w:val="24"/>
          <w:szCs w:val="24"/>
        </w:rPr>
        <w:t>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proofErr w:type="spellStart"/>
      <w:r w:rsidRPr="00450C70">
        <w:rPr>
          <w:rFonts w:asciiTheme="minorHAnsi" w:hAnsiTheme="minorHAnsi"/>
          <w:sz w:val="24"/>
          <w:szCs w:val="24"/>
        </w:rPr>
        <w:t>Schito</w:t>
      </w:r>
      <w:proofErr w:type="spellEnd"/>
      <w:r w:rsidRPr="00450C70">
        <w:rPr>
          <w:rFonts w:asciiTheme="minorHAnsi" w:hAnsiTheme="minorHAnsi"/>
          <w:sz w:val="24"/>
          <w:szCs w:val="24"/>
        </w:rPr>
        <w:t xml:space="preserve">: </w:t>
      </w:r>
      <w:r w:rsidR="00450C70" w:rsidRPr="00450C70">
        <w:rPr>
          <w:rFonts w:asciiTheme="minorHAnsi" w:hAnsiTheme="minorHAnsi"/>
          <w:sz w:val="24"/>
          <w:szCs w:val="24"/>
        </w:rPr>
        <w:t>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2A5AD3" w:rsidRDefault="002A5AD3" w:rsidP="002A5AD3">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Selvapiana</w:t>
      </w:r>
      <w:r w:rsidRPr="00450C70">
        <w:rPr>
          <w:rFonts w:asciiTheme="minorHAnsi" w:hAnsiTheme="minorHAnsi"/>
          <w:sz w:val="24"/>
          <w:szCs w:val="24"/>
        </w:rPr>
        <w:t>: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Serravalle:</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Pr="00450C70"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Serrone:</w:t>
      </w:r>
      <w:r w:rsidR="00450C70" w:rsidRPr="00450C70">
        <w:rPr>
          <w:rFonts w:asciiTheme="minorHAnsi" w:hAnsiTheme="minorHAnsi"/>
          <w:sz w:val="24"/>
          <w:szCs w:val="24"/>
        </w:rPr>
        <w:t xml:space="preserve">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D801C1" w:rsidRDefault="00D801C1" w:rsidP="00D801C1">
      <w:pPr>
        <w:pStyle w:val="Rientrocorpodeltesto"/>
        <w:numPr>
          <w:ilvl w:val="0"/>
          <w:numId w:val="40"/>
        </w:numPr>
        <w:spacing w:after="60" w:line="320" w:lineRule="atLeast"/>
        <w:ind w:left="425"/>
        <w:jc w:val="both"/>
        <w:rPr>
          <w:rFonts w:asciiTheme="minorHAnsi" w:hAnsiTheme="minorHAnsi"/>
          <w:sz w:val="24"/>
          <w:szCs w:val="24"/>
        </w:rPr>
      </w:pPr>
      <w:r w:rsidRPr="00450C70">
        <w:rPr>
          <w:rFonts w:asciiTheme="minorHAnsi" w:hAnsiTheme="minorHAnsi"/>
          <w:sz w:val="24"/>
          <w:szCs w:val="24"/>
        </w:rPr>
        <w:t>Stazione di Montecosaro: è consentito il prelievo selettivo del cinghiale in base a quanto previsto dal regolamento regionale 3/2012 e dal calendario per il prelievo in forma selettiva degli ungulati;</w:t>
      </w:r>
    </w:p>
    <w:p w:rsidR="00077E7E" w:rsidRDefault="00077E7E" w:rsidP="00077E7E">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lastRenderedPageBreak/>
        <w:t>Morrovalle</w:t>
      </w:r>
      <w:r w:rsidRPr="00450C70">
        <w:rPr>
          <w:rFonts w:asciiTheme="minorHAnsi" w:hAnsiTheme="minorHAnsi"/>
          <w:sz w:val="24"/>
          <w:szCs w:val="24"/>
        </w:rPr>
        <w:t>: è consentito il prelievo selettivo del cinghiale in base a quanto previsto dal regolamento regionale 3/2012 e dal calendario per il prelievo in forma selettiva degli ungulati;</w:t>
      </w:r>
    </w:p>
    <w:p w:rsidR="00077E7E" w:rsidRDefault="00077E7E" w:rsidP="00077E7E">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San Giovanni</w:t>
      </w:r>
      <w:r w:rsidRPr="00450C70">
        <w:rPr>
          <w:rFonts w:asciiTheme="minorHAnsi" w:hAnsiTheme="minorHAnsi"/>
          <w:sz w:val="24"/>
          <w:szCs w:val="24"/>
        </w:rPr>
        <w:t>: è consentito il prelievo selettivo del cinghiale in base a quanto previsto dal regolamento regionale 3/2012 e dal calendario per il prelievo in forma selettiva degli ungulati;</w:t>
      </w:r>
    </w:p>
    <w:p w:rsidR="00077E7E" w:rsidRDefault="00077E7E" w:rsidP="00077E7E">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Via Selva</w:t>
      </w:r>
      <w:r w:rsidRPr="00450C70">
        <w:rPr>
          <w:rFonts w:asciiTheme="minorHAnsi" w:hAnsiTheme="minorHAnsi"/>
          <w:sz w:val="24"/>
          <w:szCs w:val="24"/>
        </w:rPr>
        <w:t>: è consentito il prelievo selettivo del cinghiale in base a quanto previsto dal regolamento regionale 3/2012 e dal calendario per il prelievo in forma selettiva degli ungulati;</w:t>
      </w:r>
    </w:p>
    <w:p w:rsidR="00F10DA9" w:rsidRDefault="00F10DA9" w:rsidP="00F10DA9">
      <w:pPr>
        <w:pStyle w:val="Rientrocorpodeltesto"/>
        <w:numPr>
          <w:ilvl w:val="0"/>
          <w:numId w:val="40"/>
        </w:numPr>
        <w:spacing w:after="60" w:line="320" w:lineRule="atLeast"/>
        <w:ind w:left="425"/>
        <w:jc w:val="both"/>
        <w:rPr>
          <w:rFonts w:asciiTheme="minorHAnsi" w:hAnsiTheme="minorHAnsi"/>
          <w:sz w:val="24"/>
          <w:szCs w:val="24"/>
        </w:rPr>
      </w:pPr>
      <w:r>
        <w:rPr>
          <w:rFonts w:asciiTheme="minorHAnsi" w:hAnsiTheme="minorHAnsi"/>
          <w:sz w:val="24"/>
          <w:szCs w:val="24"/>
        </w:rPr>
        <w:t>Varco</w:t>
      </w:r>
      <w:r w:rsidRPr="00450C70">
        <w:rPr>
          <w:rFonts w:asciiTheme="minorHAnsi" w:hAnsiTheme="minorHAnsi"/>
          <w:sz w:val="24"/>
          <w:szCs w:val="24"/>
        </w:rPr>
        <w:t>: è consentito il prelievo del cinghiale nella forma della braccata nelle giornate di mercoledì, sabato e domenica come da calendario venatorio dopo la chiusura della caccia alla fauna stanziale (lepre, fagiano, starna). E’ consentito il prelievo selettivo del cinghiale e del capriolo in base a quanto previsto dal regolamento regionale 3/2012 e quanto disposto dal calendario per il prelievo in forma selettiva degli ungulati.</w:t>
      </w:r>
    </w:p>
    <w:p w:rsidR="00E05A4F" w:rsidRDefault="00E05A4F" w:rsidP="00BC0028">
      <w:pPr>
        <w:pStyle w:val="Titolo3"/>
        <w:spacing w:line="320" w:lineRule="atLeast"/>
        <w:jc w:val="both"/>
        <w:rPr>
          <w:rFonts w:asciiTheme="minorHAnsi" w:hAnsiTheme="minorHAnsi"/>
          <w:sz w:val="24"/>
          <w:szCs w:val="24"/>
        </w:rPr>
      </w:pPr>
    </w:p>
    <w:p w:rsidR="00BC0028" w:rsidRPr="00BC0028" w:rsidRDefault="00BC0028" w:rsidP="00BC0028">
      <w:pPr>
        <w:pStyle w:val="Titolo3"/>
        <w:spacing w:line="320" w:lineRule="atLeast"/>
        <w:jc w:val="both"/>
        <w:rPr>
          <w:rFonts w:asciiTheme="minorHAnsi" w:hAnsiTheme="minorHAnsi"/>
          <w:sz w:val="24"/>
          <w:szCs w:val="24"/>
        </w:rPr>
      </w:pPr>
      <w:r>
        <w:rPr>
          <w:rFonts w:asciiTheme="minorHAnsi" w:hAnsiTheme="minorHAnsi"/>
          <w:sz w:val="24"/>
          <w:szCs w:val="24"/>
        </w:rPr>
        <w:t>6</w:t>
      </w:r>
      <w:r w:rsidRPr="00BC0028">
        <w:rPr>
          <w:rFonts w:asciiTheme="minorHAnsi" w:hAnsiTheme="minorHAnsi"/>
          <w:sz w:val="24"/>
          <w:szCs w:val="24"/>
        </w:rPr>
        <w:t>. GESTIONE</w:t>
      </w:r>
    </w:p>
    <w:p w:rsidR="00BC0028" w:rsidRPr="00BC0028" w:rsidRDefault="00BC0028" w:rsidP="00BC0028">
      <w:pPr>
        <w:pStyle w:val="Rientrocorpodeltesto"/>
        <w:spacing w:after="0" w:line="320" w:lineRule="atLeast"/>
        <w:ind w:left="0"/>
        <w:jc w:val="both"/>
        <w:rPr>
          <w:rFonts w:asciiTheme="minorHAnsi" w:hAnsiTheme="minorHAnsi"/>
          <w:sz w:val="24"/>
          <w:szCs w:val="24"/>
        </w:rPr>
      </w:pPr>
      <w:r w:rsidRPr="00BC0028">
        <w:rPr>
          <w:rFonts w:asciiTheme="minorHAnsi" w:hAnsiTheme="minorHAnsi"/>
          <w:sz w:val="24"/>
          <w:szCs w:val="24"/>
        </w:rPr>
        <w:t>La gestione diretta della Zona è affidata a un Comitato locale di gestione che, in seguito a specifica richiesta, può essere affiancato da agricoltori indicati dai proprietari e dai conduttori dei fondi dove insiste l'area. Il Comitato di Gestione, tramite un rappresentante, comunica al Comitato di Gestione dell’ATC l'andamento dell'istituto ed eventuali problematiche. Il compito del Comitato locale è quello di gestire correttamente l'Area di Rispetto ed intraprendere tutte le azioni idonee al raggiungimento delle finalità dell'istituto cioè la tutela e l'incremento delle popolazioni di Lepre, Fagiano e Starna, in particolare:</w:t>
      </w:r>
    </w:p>
    <w:p w:rsidR="00BC0028" w:rsidRPr="00BC0028" w:rsidRDefault="00BC0028" w:rsidP="00BC0028">
      <w:pPr>
        <w:pStyle w:val="Rientrocorpodeltesto"/>
        <w:numPr>
          <w:ilvl w:val="0"/>
          <w:numId w:val="38"/>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promuovere e prendere accordi con i proprietari e/o conduttori dei fondi per realizzare interventi di miglioramento ambientale ed attuare azioni di salvaguardia dei nidi durante le operazioni agricole;</w:t>
      </w:r>
    </w:p>
    <w:p w:rsidR="00BC0028" w:rsidRPr="00BC0028" w:rsidRDefault="00BC0028" w:rsidP="00BC0028">
      <w:pPr>
        <w:pStyle w:val="Rientrocorpodeltesto"/>
        <w:numPr>
          <w:ilvl w:val="0"/>
          <w:numId w:val="38"/>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effettuare i censimenti;</w:t>
      </w:r>
    </w:p>
    <w:p w:rsidR="00BC0028" w:rsidRPr="00BC0028" w:rsidRDefault="00BC0028" w:rsidP="00BC0028">
      <w:pPr>
        <w:pStyle w:val="Rientrocorpodeltesto"/>
        <w:numPr>
          <w:ilvl w:val="0"/>
          <w:numId w:val="38"/>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provvedere alla manutenzione della tabellazione;</w:t>
      </w:r>
    </w:p>
    <w:p w:rsidR="00BC0028" w:rsidRPr="00BC0028" w:rsidRDefault="00BC0028" w:rsidP="00BC0028">
      <w:pPr>
        <w:pStyle w:val="Rientrocorpodeltesto"/>
        <w:numPr>
          <w:ilvl w:val="0"/>
          <w:numId w:val="38"/>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provvedere alle catture qualora le densità lo permettano</w:t>
      </w:r>
    </w:p>
    <w:p w:rsidR="00BC0028" w:rsidRPr="00BC0028" w:rsidRDefault="00BC0028" w:rsidP="00BC0028">
      <w:pPr>
        <w:pStyle w:val="Rientrocorpodeltesto"/>
        <w:numPr>
          <w:ilvl w:val="0"/>
          <w:numId w:val="38"/>
        </w:numPr>
        <w:spacing w:after="0" w:line="320" w:lineRule="atLeast"/>
        <w:ind w:left="284" w:hanging="284"/>
        <w:jc w:val="both"/>
        <w:rPr>
          <w:rFonts w:asciiTheme="minorHAnsi" w:hAnsiTheme="minorHAnsi"/>
          <w:sz w:val="24"/>
          <w:szCs w:val="24"/>
        </w:rPr>
      </w:pPr>
      <w:r w:rsidRPr="00BC0028">
        <w:rPr>
          <w:rFonts w:asciiTheme="minorHAnsi" w:hAnsiTheme="minorHAnsi"/>
          <w:sz w:val="24"/>
          <w:szCs w:val="24"/>
        </w:rPr>
        <w:t>attuare le misure di vigilanza con operatori volontari il cui coordinamento è predisposto dalla Polizia Provinciale;</w:t>
      </w:r>
    </w:p>
    <w:p w:rsidR="00BC0028" w:rsidRPr="00BC0028" w:rsidRDefault="00BC0028" w:rsidP="00BC0028">
      <w:pPr>
        <w:pStyle w:val="Rientrocorpodeltesto"/>
        <w:spacing w:after="0" w:line="320" w:lineRule="atLeast"/>
        <w:ind w:left="0"/>
        <w:jc w:val="both"/>
        <w:rPr>
          <w:rFonts w:asciiTheme="minorHAnsi" w:hAnsiTheme="minorHAnsi"/>
          <w:sz w:val="24"/>
          <w:szCs w:val="24"/>
        </w:rPr>
      </w:pPr>
    </w:p>
    <w:p w:rsidR="00BC0028" w:rsidRPr="00BC0028" w:rsidRDefault="00BC0028" w:rsidP="00BC0028">
      <w:pPr>
        <w:pStyle w:val="Rientrocorpodeltesto"/>
        <w:spacing w:after="0" w:line="320" w:lineRule="atLeast"/>
        <w:ind w:left="0"/>
        <w:jc w:val="both"/>
        <w:rPr>
          <w:rFonts w:asciiTheme="minorHAnsi" w:hAnsiTheme="minorHAnsi"/>
          <w:sz w:val="24"/>
          <w:szCs w:val="24"/>
        </w:rPr>
      </w:pPr>
      <w:r w:rsidRPr="00BC0028">
        <w:rPr>
          <w:rFonts w:asciiTheme="minorHAnsi" w:hAnsiTheme="minorHAnsi"/>
          <w:sz w:val="24"/>
          <w:szCs w:val="24"/>
        </w:rPr>
        <w:t>Qualora non vi siano le densità predette di lepre, fagiano e starna, l'ATC provvederà a realizzare dei ripopolamenti finalizzati al conseguimento dell'obiettivo; le modalità, i quantitativi e le tipologie dei soggetti rientreranno nei criteri descritti dal relativo Programma Annuale di intervento dell’ATC.</w:t>
      </w:r>
    </w:p>
    <w:p w:rsidR="007E5A61" w:rsidRPr="00BC0028" w:rsidRDefault="007E5A61" w:rsidP="00BC0028">
      <w:pPr>
        <w:pStyle w:val="Titolo2"/>
        <w:spacing w:line="320" w:lineRule="atLeast"/>
        <w:jc w:val="both"/>
        <w:rPr>
          <w:rFonts w:asciiTheme="minorHAnsi" w:hAnsiTheme="minorHAnsi"/>
          <w:sz w:val="24"/>
          <w:szCs w:val="24"/>
        </w:rPr>
      </w:pPr>
    </w:p>
    <w:sectPr w:rsidR="007E5A61" w:rsidRPr="00BC0028">
      <w:footerReference w:type="even" r:id="rId10"/>
      <w:footerReference w:type="default" r:id="rId11"/>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FB" w:rsidRDefault="007777FB">
      <w:r>
        <w:separator/>
      </w:r>
    </w:p>
  </w:endnote>
  <w:endnote w:type="continuationSeparator" w:id="0">
    <w:p w:rsidR="007777FB" w:rsidRDefault="0077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54" w:rsidRDefault="006832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683254" w:rsidRDefault="0068325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254" w:rsidRDefault="00683254">
    <w:pPr>
      <w:pStyle w:val="Pidipagina"/>
      <w:framePr w:wrap="around" w:vAnchor="text" w:hAnchor="margin" w:xAlign="right" w:y="1"/>
      <w:jc w:val="center"/>
      <w:rPr>
        <w:rStyle w:val="Numeropagina"/>
        <w:rFonts w:ascii="Calibri" w:hAnsi="Calibri"/>
        <w:sz w:val="24"/>
        <w:szCs w:val="24"/>
      </w:rPr>
    </w:pPr>
    <w:r>
      <w:rPr>
        <w:rStyle w:val="Numeropagina"/>
        <w:rFonts w:ascii="Calibri" w:hAnsi="Calibri"/>
        <w:sz w:val="24"/>
        <w:szCs w:val="24"/>
      </w:rPr>
      <w:fldChar w:fldCharType="begin"/>
    </w:r>
    <w:r>
      <w:rPr>
        <w:rStyle w:val="Numeropagina"/>
        <w:rFonts w:ascii="Calibri" w:hAnsi="Calibri"/>
        <w:sz w:val="24"/>
        <w:szCs w:val="24"/>
      </w:rPr>
      <w:instrText xml:space="preserve">PAGE  </w:instrText>
    </w:r>
    <w:r>
      <w:rPr>
        <w:rStyle w:val="Numeropagina"/>
        <w:rFonts w:ascii="Calibri" w:hAnsi="Calibri"/>
        <w:sz w:val="24"/>
        <w:szCs w:val="24"/>
      </w:rPr>
      <w:fldChar w:fldCharType="separate"/>
    </w:r>
    <w:r w:rsidR="00F864C5">
      <w:rPr>
        <w:rStyle w:val="Numeropagina"/>
        <w:rFonts w:ascii="Calibri" w:hAnsi="Calibri"/>
        <w:noProof/>
        <w:sz w:val="24"/>
        <w:szCs w:val="24"/>
      </w:rPr>
      <w:t>2</w:t>
    </w:r>
    <w:r>
      <w:rPr>
        <w:rStyle w:val="Numeropagina"/>
        <w:rFonts w:ascii="Calibri" w:hAnsi="Calibri"/>
        <w:sz w:val="24"/>
        <w:szCs w:val="24"/>
      </w:rPr>
      <w:fldChar w:fldCharType="end"/>
    </w:r>
  </w:p>
  <w:p w:rsidR="00683254" w:rsidRDefault="0068325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FB" w:rsidRDefault="007777FB">
      <w:r>
        <w:separator/>
      </w:r>
    </w:p>
  </w:footnote>
  <w:footnote w:type="continuationSeparator" w:id="0">
    <w:p w:rsidR="007777FB" w:rsidRDefault="00777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0.05pt" o:bullet="t">
        <v:imagedata r:id="rId1" o:title="BD21301_"/>
      </v:shape>
    </w:pict>
  </w:numPicBullet>
  <w:numPicBullet w:numPicBulletId="1">
    <w:pict>
      <v:shape id="_x0000_i1029" type="#_x0000_t75" style="width:10.05pt;height:10.05pt" o:bullet="t">
        <v:imagedata r:id="rId2" o:title="BD21301_"/>
      </v:shape>
    </w:pict>
  </w:numPicBullet>
  <w:abstractNum w:abstractNumId="0">
    <w:nsid w:val="00000007"/>
    <w:multiLevelType w:val="multilevel"/>
    <w:tmpl w:val="00000007"/>
    <w:name w:val="WW8Num19"/>
    <w:lvl w:ilvl="0">
      <w:start w:val="8"/>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1C35F6"/>
    <w:multiLevelType w:val="hybridMultilevel"/>
    <w:tmpl w:val="77D4969A"/>
    <w:lvl w:ilvl="0" w:tplc="66CAC7F4">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nsid w:val="01775E12"/>
    <w:multiLevelType w:val="hybridMultilevel"/>
    <w:tmpl w:val="425065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E614D"/>
    <w:multiLevelType w:val="hybridMultilevel"/>
    <w:tmpl w:val="410855CC"/>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C2F51"/>
    <w:multiLevelType w:val="hybridMultilevel"/>
    <w:tmpl w:val="F1C23D76"/>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5">
    <w:nsid w:val="0CDC13AB"/>
    <w:multiLevelType w:val="hybridMultilevel"/>
    <w:tmpl w:val="9CC6C774"/>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07648A"/>
    <w:multiLevelType w:val="hybridMultilevel"/>
    <w:tmpl w:val="98AA29EE"/>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6F35E3"/>
    <w:multiLevelType w:val="hybridMultilevel"/>
    <w:tmpl w:val="0246A4F8"/>
    <w:lvl w:ilvl="0" w:tplc="2850F14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4E952C2"/>
    <w:multiLevelType w:val="hybridMultilevel"/>
    <w:tmpl w:val="3D4E6912"/>
    <w:lvl w:ilvl="0" w:tplc="2850F146">
      <w:start w:val="1"/>
      <w:numFmt w:val="bullet"/>
      <w:lvlText w:val=""/>
      <w:lvlPicBulletId w:val="0"/>
      <w:lvlJc w:val="left"/>
      <w:pPr>
        <w:tabs>
          <w:tab w:val="num" w:pos="644"/>
        </w:tabs>
        <w:ind w:left="644" w:hanging="360"/>
      </w:pPr>
      <w:rPr>
        <w:rFonts w:ascii="Symbol" w:hAnsi="Symbol" w:hint="default"/>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9">
    <w:nsid w:val="164330C2"/>
    <w:multiLevelType w:val="hybridMultilevel"/>
    <w:tmpl w:val="7BB06F74"/>
    <w:lvl w:ilvl="0" w:tplc="873C7844">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1A980285"/>
    <w:multiLevelType w:val="hybridMultilevel"/>
    <w:tmpl w:val="C1B6ECF2"/>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11">
    <w:nsid w:val="1ABA01E1"/>
    <w:multiLevelType w:val="hybridMultilevel"/>
    <w:tmpl w:val="52F63D94"/>
    <w:lvl w:ilvl="0" w:tplc="151645C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07564F"/>
    <w:multiLevelType w:val="hybridMultilevel"/>
    <w:tmpl w:val="99EA4276"/>
    <w:lvl w:ilvl="0" w:tplc="2850F146">
      <w:start w:val="1"/>
      <w:numFmt w:val="bullet"/>
      <w:lvlText w:val=""/>
      <w:lvlPicBulletId w:val="0"/>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3">
    <w:nsid w:val="291369A1"/>
    <w:multiLevelType w:val="hybridMultilevel"/>
    <w:tmpl w:val="0420A242"/>
    <w:lvl w:ilvl="0" w:tplc="66CAC7F4">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AD15A5D"/>
    <w:multiLevelType w:val="hybridMultilevel"/>
    <w:tmpl w:val="CAF2515A"/>
    <w:lvl w:ilvl="0" w:tplc="0410000D">
      <w:start w:val="1"/>
      <w:numFmt w:val="bullet"/>
      <w:lvlText w:val=""/>
      <w:lvlJc w:val="left"/>
      <w:pPr>
        <w:tabs>
          <w:tab w:val="num" w:pos="1158"/>
        </w:tabs>
        <w:ind w:left="1158" w:hanging="360"/>
      </w:pPr>
      <w:rPr>
        <w:rFonts w:ascii="Wingdings" w:hAnsi="Wingdings" w:hint="default"/>
      </w:rPr>
    </w:lvl>
    <w:lvl w:ilvl="1" w:tplc="04100003" w:tentative="1">
      <w:start w:val="1"/>
      <w:numFmt w:val="bullet"/>
      <w:lvlText w:val="o"/>
      <w:lvlJc w:val="left"/>
      <w:pPr>
        <w:tabs>
          <w:tab w:val="num" w:pos="1878"/>
        </w:tabs>
        <w:ind w:left="1878" w:hanging="360"/>
      </w:pPr>
      <w:rPr>
        <w:rFonts w:ascii="Courier New" w:hAnsi="Courier New" w:cs="Courier New" w:hint="default"/>
      </w:rPr>
    </w:lvl>
    <w:lvl w:ilvl="2" w:tplc="04100005" w:tentative="1">
      <w:start w:val="1"/>
      <w:numFmt w:val="bullet"/>
      <w:lvlText w:val=""/>
      <w:lvlJc w:val="left"/>
      <w:pPr>
        <w:tabs>
          <w:tab w:val="num" w:pos="2598"/>
        </w:tabs>
        <w:ind w:left="2598" w:hanging="360"/>
      </w:pPr>
      <w:rPr>
        <w:rFonts w:ascii="Wingdings" w:hAnsi="Wingdings" w:hint="default"/>
      </w:rPr>
    </w:lvl>
    <w:lvl w:ilvl="3" w:tplc="04100001" w:tentative="1">
      <w:start w:val="1"/>
      <w:numFmt w:val="bullet"/>
      <w:lvlText w:val=""/>
      <w:lvlJc w:val="left"/>
      <w:pPr>
        <w:tabs>
          <w:tab w:val="num" w:pos="3318"/>
        </w:tabs>
        <w:ind w:left="3318" w:hanging="360"/>
      </w:pPr>
      <w:rPr>
        <w:rFonts w:ascii="Symbol" w:hAnsi="Symbol" w:hint="default"/>
      </w:rPr>
    </w:lvl>
    <w:lvl w:ilvl="4" w:tplc="04100003" w:tentative="1">
      <w:start w:val="1"/>
      <w:numFmt w:val="bullet"/>
      <w:lvlText w:val="o"/>
      <w:lvlJc w:val="left"/>
      <w:pPr>
        <w:tabs>
          <w:tab w:val="num" w:pos="4038"/>
        </w:tabs>
        <w:ind w:left="4038" w:hanging="360"/>
      </w:pPr>
      <w:rPr>
        <w:rFonts w:ascii="Courier New" w:hAnsi="Courier New" w:cs="Courier New" w:hint="default"/>
      </w:rPr>
    </w:lvl>
    <w:lvl w:ilvl="5" w:tplc="04100005" w:tentative="1">
      <w:start w:val="1"/>
      <w:numFmt w:val="bullet"/>
      <w:lvlText w:val=""/>
      <w:lvlJc w:val="left"/>
      <w:pPr>
        <w:tabs>
          <w:tab w:val="num" w:pos="4758"/>
        </w:tabs>
        <w:ind w:left="4758" w:hanging="360"/>
      </w:pPr>
      <w:rPr>
        <w:rFonts w:ascii="Wingdings" w:hAnsi="Wingdings" w:hint="default"/>
      </w:rPr>
    </w:lvl>
    <w:lvl w:ilvl="6" w:tplc="04100001" w:tentative="1">
      <w:start w:val="1"/>
      <w:numFmt w:val="bullet"/>
      <w:lvlText w:val=""/>
      <w:lvlJc w:val="left"/>
      <w:pPr>
        <w:tabs>
          <w:tab w:val="num" w:pos="5478"/>
        </w:tabs>
        <w:ind w:left="5478" w:hanging="360"/>
      </w:pPr>
      <w:rPr>
        <w:rFonts w:ascii="Symbol" w:hAnsi="Symbol" w:hint="default"/>
      </w:rPr>
    </w:lvl>
    <w:lvl w:ilvl="7" w:tplc="04100003" w:tentative="1">
      <w:start w:val="1"/>
      <w:numFmt w:val="bullet"/>
      <w:lvlText w:val="o"/>
      <w:lvlJc w:val="left"/>
      <w:pPr>
        <w:tabs>
          <w:tab w:val="num" w:pos="6198"/>
        </w:tabs>
        <w:ind w:left="6198" w:hanging="360"/>
      </w:pPr>
      <w:rPr>
        <w:rFonts w:ascii="Courier New" w:hAnsi="Courier New" w:cs="Courier New" w:hint="default"/>
      </w:rPr>
    </w:lvl>
    <w:lvl w:ilvl="8" w:tplc="04100005" w:tentative="1">
      <w:start w:val="1"/>
      <w:numFmt w:val="bullet"/>
      <w:lvlText w:val=""/>
      <w:lvlJc w:val="left"/>
      <w:pPr>
        <w:tabs>
          <w:tab w:val="num" w:pos="6918"/>
        </w:tabs>
        <w:ind w:left="6918" w:hanging="360"/>
      </w:pPr>
      <w:rPr>
        <w:rFonts w:ascii="Wingdings" w:hAnsi="Wingdings" w:hint="default"/>
      </w:rPr>
    </w:lvl>
  </w:abstractNum>
  <w:abstractNum w:abstractNumId="15">
    <w:nsid w:val="2EF06CCF"/>
    <w:multiLevelType w:val="hybridMultilevel"/>
    <w:tmpl w:val="F9FA9E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1B3FFD"/>
    <w:multiLevelType w:val="hybridMultilevel"/>
    <w:tmpl w:val="2DA811D2"/>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55C4F23"/>
    <w:multiLevelType w:val="hybridMultilevel"/>
    <w:tmpl w:val="8D1861BE"/>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18">
    <w:nsid w:val="381406EB"/>
    <w:multiLevelType w:val="hybridMultilevel"/>
    <w:tmpl w:val="054C8696"/>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4B2441"/>
    <w:multiLevelType w:val="hybridMultilevel"/>
    <w:tmpl w:val="1FEAC1C2"/>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0E5EBC"/>
    <w:multiLevelType w:val="hybridMultilevel"/>
    <w:tmpl w:val="19BC9C02"/>
    <w:lvl w:ilvl="0" w:tplc="873C7844">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CE2D36"/>
    <w:multiLevelType w:val="hybridMultilevel"/>
    <w:tmpl w:val="6A8264AA"/>
    <w:lvl w:ilvl="0" w:tplc="2850F146">
      <w:start w:val="1"/>
      <w:numFmt w:val="bullet"/>
      <w:lvlText w:val=""/>
      <w:lvlPicBulletId w:val="0"/>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F4B4F12"/>
    <w:multiLevelType w:val="hybridMultilevel"/>
    <w:tmpl w:val="40626534"/>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23">
    <w:nsid w:val="44CA325F"/>
    <w:multiLevelType w:val="hybridMultilevel"/>
    <w:tmpl w:val="27E00FDC"/>
    <w:lvl w:ilvl="0" w:tplc="2850F146">
      <w:start w:val="1"/>
      <w:numFmt w:val="bullet"/>
      <w:lvlText w:val=""/>
      <w:lvlPicBulletId w:val="0"/>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5411719"/>
    <w:multiLevelType w:val="hybridMultilevel"/>
    <w:tmpl w:val="C2E693EA"/>
    <w:lvl w:ilvl="0" w:tplc="B6683FE8">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5">
    <w:nsid w:val="4917491F"/>
    <w:multiLevelType w:val="hybridMultilevel"/>
    <w:tmpl w:val="BE98673A"/>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6C078C"/>
    <w:multiLevelType w:val="hybridMultilevel"/>
    <w:tmpl w:val="92ECFFDC"/>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2556E5"/>
    <w:multiLevelType w:val="multilevel"/>
    <w:tmpl w:val="C2E693EA"/>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8">
    <w:nsid w:val="53BB6606"/>
    <w:multiLevelType w:val="hybridMultilevel"/>
    <w:tmpl w:val="731EB9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870EF1"/>
    <w:multiLevelType w:val="hybridMultilevel"/>
    <w:tmpl w:val="B7E203F6"/>
    <w:lvl w:ilvl="0" w:tplc="2850F146">
      <w:start w:val="1"/>
      <w:numFmt w:val="bullet"/>
      <w:lvlText w:val=""/>
      <w:lvlPicBulletId w:val="0"/>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0">
    <w:nsid w:val="54EB083F"/>
    <w:multiLevelType w:val="hybridMultilevel"/>
    <w:tmpl w:val="16806BB4"/>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31">
    <w:nsid w:val="56C04874"/>
    <w:multiLevelType w:val="hybridMultilevel"/>
    <w:tmpl w:val="77AC9BC4"/>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79E0242"/>
    <w:multiLevelType w:val="hybridMultilevel"/>
    <w:tmpl w:val="841E01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1D00B0"/>
    <w:multiLevelType w:val="hybridMultilevel"/>
    <w:tmpl w:val="FCFABEDC"/>
    <w:lvl w:ilvl="0" w:tplc="B6683FE8">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4">
    <w:nsid w:val="63D10335"/>
    <w:multiLevelType w:val="hybridMultilevel"/>
    <w:tmpl w:val="57720EE8"/>
    <w:lvl w:ilvl="0" w:tplc="66CAC7F4">
      <w:numFmt w:val="bullet"/>
      <w:lvlText w:val="-"/>
      <w:lvlJc w:val="left"/>
      <w:pPr>
        <w:tabs>
          <w:tab w:val="num" w:pos="928"/>
        </w:tabs>
        <w:ind w:left="928" w:hanging="36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5">
    <w:nsid w:val="6F764108"/>
    <w:multiLevelType w:val="hybridMultilevel"/>
    <w:tmpl w:val="095ECB1C"/>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0C5093A"/>
    <w:multiLevelType w:val="hybridMultilevel"/>
    <w:tmpl w:val="4C04A8DE"/>
    <w:lvl w:ilvl="0" w:tplc="04100015">
      <w:start w:val="1"/>
      <w:numFmt w:val="upperLetter"/>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7">
    <w:nsid w:val="72B724BC"/>
    <w:multiLevelType w:val="hybridMultilevel"/>
    <w:tmpl w:val="0A141BB4"/>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D2222"/>
    <w:multiLevelType w:val="hybridMultilevel"/>
    <w:tmpl w:val="4C8E543E"/>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5DB2DEF"/>
    <w:multiLevelType w:val="hybridMultilevel"/>
    <w:tmpl w:val="EE68BF3A"/>
    <w:lvl w:ilvl="0" w:tplc="873C7844">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345983"/>
    <w:multiLevelType w:val="hybridMultilevel"/>
    <w:tmpl w:val="969A03E4"/>
    <w:lvl w:ilvl="0" w:tplc="2850F146">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num w:numId="1">
    <w:abstractNumId w:val="1"/>
  </w:num>
  <w:num w:numId="2">
    <w:abstractNumId w:val="13"/>
  </w:num>
  <w:num w:numId="3">
    <w:abstractNumId w:val="34"/>
  </w:num>
  <w:num w:numId="4">
    <w:abstractNumId w:val="36"/>
  </w:num>
  <w:num w:numId="5">
    <w:abstractNumId w:val="24"/>
  </w:num>
  <w:num w:numId="6">
    <w:abstractNumId w:val="8"/>
  </w:num>
  <w:num w:numId="7">
    <w:abstractNumId w:val="21"/>
  </w:num>
  <w:num w:numId="8">
    <w:abstractNumId w:val="23"/>
  </w:num>
  <w:num w:numId="9">
    <w:abstractNumId w:val="29"/>
  </w:num>
  <w:num w:numId="10">
    <w:abstractNumId w:val="12"/>
  </w:num>
  <w:num w:numId="11">
    <w:abstractNumId w:val="14"/>
  </w:num>
  <w:num w:numId="12">
    <w:abstractNumId w:val="16"/>
  </w:num>
  <w:num w:numId="13">
    <w:abstractNumId w:val="38"/>
  </w:num>
  <w:num w:numId="14">
    <w:abstractNumId w:val="27"/>
  </w:num>
  <w:num w:numId="15">
    <w:abstractNumId w:val="33"/>
  </w:num>
  <w:num w:numId="16">
    <w:abstractNumId w:val="35"/>
  </w:num>
  <w:num w:numId="17">
    <w:abstractNumId w:val="0"/>
  </w:num>
  <w:num w:numId="18">
    <w:abstractNumId w:val="2"/>
  </w:num>
  <w:num w:numId="19">
    <w:abstractNumId w:val="15"/>
  </w:num>
  <w:num w:numId="20">
    <w:abstractNumId w:val="28"/>
  </w:num>
  <w:num w:numId="21">
    <w:abstractNumId w:val="9"/>
  </w:num>
  <w:num w:numId="22">
    <w:abstractNumId w:val="5"/>
  </w:num>
  <w:num w:numId="23">
    <w:abstractNumId w:val="17"/>
  </w:num>
  <w:num w:numId="24">
    <w:abstractNumId w:val="4"/>
  </w:num>
  <w:num w:numId="25">
    <w:abstractNumId w:val="22"/>
  </w:num>
  <w:num w:numId="26">
    <w:abstractNumId w:val="30"/>
  </w:num>
  <w:num w:numId="27">
    <w:abstractNumId w:val="40"/>
  </w:num>
  <w:num w:numId="28">
    <w:abstractNumId w:val="10"/>
  </w:num>
  <w:num w:numId="29">
    <w:abstractNumId w:val="6"/>
  </w:num>
  <w:num w:numId="30">
    <w:abstractNumId w:val="37"/>
  </w:num>
  <w:num w:numId="31">
    <w:abstractNumId w:val="39"/>
  </w:num>
  <w:num w:numId="32">
    <w:abstractNumId w:val="25"/>
  </w:num>
  <w:num w:numId="33">
    <w:abstractNumId w:val="31"/>
  </w:num>
  <w:num w:numId="34">
    <w:abstractNumId w:val="19"/>
  </w:num>
  <w:num w:numId="35">
    <w:abstractNumId w:val="26"/>
  </w:num>
  <w:num w:numId="36">
    <w:abstractNumId w:val="18"/>
  </w:num>
  <w:num w:numId="37">
    <w:abstractNumId w:val="3"/>
  </w:num>
  <w:num w:numId="38">
    <w:abstractNumId w:val="7"/>
  </w:num>
  <w:num w:numId="39">
    <w:abstractNumId w:val="20"/>
  </w:num>
  <w:num w:numId="40">
    <w:abstractNumId w:val="32"/>
  </w:num>
  <w:num w:numId="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7E"/>
    <w:rsid w:val="00017D60"/>
    <w:rsid w:val="000370E7"/>
    <w:rsid w:val="00047770"/>
    <w:rsid w:val="00056509"/>
    <w:rsid w:val="00070F24"/>
    <w:rsid w:val="00077E7E"/>
    <w:rsid w:val="00091285"/>
    <w:rsid w:val="000A2114"/>
    <w:rsid w:val="000A2BB2"/>
    <w:rsid w:val="000B31B7"/>
    <w:rsid w:val="000D395D"/>
    <w:rsid w:val="000D3FEE"/>
    <w:rsid w:val="000F01CC"/>
    <w:rsid w:val="00106AC9"/>
    <w:rsid w:val="0019481A"/>
    <w:rsid w:val="001A7AC2"/>
    <w:rsid w:val="001C41FD"/>
    <w:rsid w:val="001C4530"/>
    <w:rsid w:val="00224CD6"/>
    <w:rsid w:val="00242E6D"/>
    <w:rsid w:val="00247B9A"/>
    <w:rsid w:val="00251251"/>
    <w:rsid w:val="00255A37"/>
    <w:rsid w:val="002846D4"/>
    <w:rsid w:val="00292C39"/>
    <w:rsid w:val="002A5AD3"/>
    <w:rsid w:val="002A7733"/>
    <w:rsid w:val="002B1E80"/>
    <w:rsid w:val="002B7377"/>
    <w:rsid w:val="002C5895"/>
    <w:rsid w:val="00304FE4"/>
    <w:rsid w:val="003072EA"/>
    <w:rsid w:val="00313638"/>
    <w:rsid w:val="00313CE9"/>
    <w:rsid w:val="00332C2C"/>
    <w:rsid w:val="0036174B"/>
    <w:rsid w:val="00381D47"/>
    <w:rsid w:val="00386E36"/>
    <w:rsid w:val="003C0A0A"/>
    <w:rsid w:val="004117BD"/>
    <w:rsid w:val="00450C70"/>
    <w:rsid w:val="004522BE"/>
    <w:rsid w:val="0047111A"/>
    <w:rsid w:val="00477631"/>
    <w:rsid w:val="004926A9"/>
    <w:rsid w:val="004A09B9"/>
    <w:rsid w:val="004F4BF1"/>
    <w:rsid w:val="00505044"/>
    <w:rsid w:val="00565EAA"/>
    <w:rsid w:val="00596412"/>
    <w:rsid w:val="005A663E"/>
    <w:rsid w:val="0062049A"/>
    <w:rsid w:val="006217E8"/>
    <w:rsid w:val="00655C9E"/>
    <w:rsid w:val="00662337"/>
    <w:rsid w:val="00683254"/>
    <w:rsid w:val="006A3796"/>
    <w:rsid w:val="006B1DEA"/>
    <w:rsid w:val="006C494C"/>
    <w:rsid w:val="006C6EF7"/>
    <w:rsid w:val="006E2C74"/>
    <w:rsid w:val="006F4736"/>
    <w:rsid w:val="00700191"/>
    <w:rsid w:val="0070575F"/>
    <w:rsid w:val="0072476C"/>
    <w:rsid w:val="00776F9F"/>
    <w:rsid w:val="007777FB"/>
    <w:rsid w:val="007803B2"/>
    <w:rsid w:val="00791B39"/>
    <w:rsid w:val="00796010"/>
    <w:rsid w:val="007B4CA5"/>
    <w:rsid w:val="007C0A7E"/>
    <w:rsid w:val="007E5A61"/>
    <w:rsid w:val="0081718E"/>
    <w:rsid w:val="008363DF"/>
    <w:rsid w:val="00846159"/>
    <w:rsid w:val="008931C9"/>
    <w:rsid w:val="008B757F"/>
    <w:rsid w:val="008C176A"/>
    <w:rsid w:val="0090392C"/>
    <w:rsid w:val="0092183C"/>
    <w:rsid w:val="00923666"/>
    <w:rsid w:val="009337C9"/>
    <w:rsid w:val="00933836"/>
    <w:rsid w:val="00982F69"/>
    <w:rsid w:val="00991AC0"/>
    <w:rsid w:val="00995FB5"/>
    <w:rsid w:val="009B68FA"/>
    <w:rsid w:val="009D612C"/>
    <w:rsid w:val="009E41AF"/>
    <w:rsid w:val="009E5B19"/>
    <w:rsid w:val="00A21669"/>
    <w:rsid w:val="00A407E1"/>
    <w:rsid w:val="00A51041"/>
    <w:rsid w:val="00A556F8"/>
    <w:rsid w:val="00A80F50"/>
    <w:rsid w:val="00AE31E0"/>
    <w:rsid w:val="00B123F3"/>
    <w:rsid w:val="00B253CD"/>
    <w:rsid w:val="00B34CC2"/>
    <w:rsid w:val="00B466AC"/>
    <w:rsid w:val="00BA1ADB"/>
    <w:rsid w:val="00BA3224"/>
    <w:rsid w:val="00BC0028"/>
    <w:rsid w:val="00BC0F58"/>
    <w:rsid w:val="00BF0251"/>
    <w:rsid w:val="00C1149F"/>
    <w:rsid w:val="00C264A5"/>
    <w:rsid w:val="00C33F3B"/>
    <w:rsid w:val="00C45D37"/>
    <w:rsid w:val="00C555FC"/>
    <w:rsid w:val="00C777DA"/>
    <w:rsid w:val="00C802BA"/>
    <w:rsid w:val="00C8680C"/>
    <w:rsid w:val="00CC0827"/>
    <w:rsid w:val="00CC7AB9"/>
    <w:rsid w:val="00CF16A3"/>
    <w:rsid w:val="00CF2391"/>
    <w:rsid w:val="00D11345"/>
    <w:rsid w:val="00D2325F"/>
    <w:rsid w:val="00D31B9B"/>
    <w:rsid w:val="00D64965"/>
    <w:rsid w:val="00D74E37"/>
    <w:rsid w:val="00D801C1"/>
    <w:rsid w:val="00DA59AE"/>
    <w:rsid w:val="00DD1BB8"/>
    <w:rsid w:val="00DF4233"/>
    <w:rsid w:val="00E04014"/>
    <w:rsid w:val="00E05A4F"/>
    <w:rsid w:val="00E07287"/>
    <w:rsid w:val="00E26FA2"/>
    <w:rsid w:val="00E34A04"/>
    <w:rsid w:val="00E417B0"/>
    <w:rsid w:val="00E539FF"/>
    <w:rsid w:val="00ED7436"/>
    <w:rsid w:val="00F04799"/>
    <w:rsid w:val="00F048E3"/>
    <w:rsid w:val="00F10DA9"/>
    <w:rsid w:val="00F1435B"/>
    <w:rsid w:val="00F864C5"/>
    <w:rsid w:val="00FA2301"/>
    <w:rsid w:val="00FA269F"/>
    <w:rsid w:val="00FC04BC"/>
    <w:rsid w:val="00FE6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tabs>
        <w:tab w:val="left" w:pos="720"/>
      </w:tabs>
      <w:spacing w:line="420" w:lineRule="atLeast"/>
      <w:jc w:val="both"/>
      <w:outlineLvl w:val="0"/>
    </w:pPr>
    <w:rPr>
      <w:b/>
      <w:snapToGrid w:val="0"/>
      <w:sz w:val="22"/>
    </w:rPr>
  </w:style>
  <w:style w:type="paragraph" w:styleId="Titolo2">
    <w:name w:val="heading 2"/>
    <w:basedOn w:val="Normale"/>
    <w:next w:val="Normale"/>
    <w:qFormat/>
    <w:pPr>
      <w:keepNext/>
      <w:tabs>
        <w:tab w:val="left" w:pos="780"/>
      </w:tabs>
      <w:jc w:val="center"/>
      <w:outlineLvl w:val="1"/>
    </w:pPr>
    <w:rPr>
      <w:b/>
      <w:snapToGrid w:val="0"/>
      <w:sz w:val="22"/>
      <w:u w:val="single"/>
    </w:rPr>
  </w:style>
  <w:style w:type="paragraph" w:styleId="Titolo3">
    <w:name w:val="heading 3"/>
    <w:basedOn w:val="Normale"/>
    <w:next w:val="Normale"/>
    <w:qFormat/>
    <w:pPr>
      <w:keepNext/>
      <w:tabs>
        <w:tab w:val="left" w:pos="720"/>
      </w:tabs>
      <w:spacing w:line="420" w:lineRule="atLeast"/>
      <w:outlineLvl w:val="2"/>
    </w:pPr>
    <w:rPr>
      <w:b/>
      <w:snapToGrid w:val="0"/>
      <w:sz w:val="22"/>
    </w:rPr>
  </w:style>
  <w:style w:type="paragraph" w:styleId="Titolo5">
    <w:name w:val="heading 5"/>
    <w:basedOn w:val="Normale"/>
    <w:next w:val="Normale"/>
    <w:qFormat/>
    <w:pPr>
      <w:keepNext/>
      <w:tabs>
        <w:tab w:val="left" w:pos="720"/>
      </w:tabs>
      <w:spacing w:line="420" w:lineRule="atLeast"/>
      <w:outlineLvl w:val="4"/>
    </w:pPr>
    <w:rPr>
      <w:b/>
      <w:snapToGrid w:val="0"/>
      <w:sz w:val="24"/>
    </w:rPr>
  </w:style>
  <w:style w:type="paragraph" w:styleId="Titolo7">
    <w:name w:val="heading 7"/>
    <w:basedOn w:val="Normale"/>
    <w:next w:val="Normale"/>
    <w:qFormat/>
    <w:pPr>
      <w:keepNext/>
      <w:tabs>
        <w:tab w:val="left" w:pos="380"/>
      </w:tabs>
      <w:spacing w:line="420" w:lineRule="atLeast"/>
      <w:ind w:left="380"/>
      <w:jc w:val="both"/>
      <w:outlineLvl w:val="6"/>
    </w:pPr>
    <w:rPr>
      <w:b/>
      <w:snapToGrid w:val="0"/>
      <w:sz w:val="24"/>
    </w:rPr>
  </w:style>
  <w:style w:type="paragraph" w:styleId="Titolo9">
    <w:name w:val="heading 9"/>
    <w:basedOn w:val="Normale"/>
    <w:next w:val="Normale"/>
    <w:qFormat/>
    <w:pPr>
      <w:keepNext/>
      <w:tabs>
        <w:tab w:val="left" w:pos="720"/>
      </w:tabs>
      <w:spacing w:line="420" w:lineRule="atLeast"/>
      <w:jc w:val="both"/>
      <w:outlineLvl w:val="8"/>
    </w:pPr>
    <w:rPr>
      <w:b/>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tabs>
        <w:tab w:val="left" w:pos="720"/>
      </w:tabs>
      <w:spacing w:line="420" w:lineRule="atLeast"/>
    </w:pPr>
    <w:rPr>
      <w:snapToGrid w:val="0"/>
      <w:sz w:val="24"/>
    </w:rPr>
  </w:style>
  <w:style w:type="paragraph" w:styleId="Corpotesto">
    <w:name w:val="Body Text"/>
    <w:basedOn w:val="Normale"/>
    <w:pPr>
      <w:tabs>
        <w:tab w:val="left" w:pos="0"/>
      </w:tabs>
      <w:spacing w:line="420" w:lineRule="atLeast"/>
      <w:jc w:val="both"/>
    </w:pPr>
    <w:rPr>
      <w:snapToGrid w:val="0"/>
      <w:sz w:val="24"/>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spacing w:after="120"/>
      <w:ind w:left="283"/>
    </w:p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rsid w:val="006F4736"/>
    <w:pPr>
      <w:suppressAutoHyphens/>
      <w:jc w:val="both"/>
    </w:pPr>
    <w:rPr>
      <w:sz w:val="36"/>
      <w:lang w:eastAsia="ar-SA"/>
    </w:rPr>
  </w:style>
  <w:style w:type="character" w:customStyle="1" w:styleId="RientrocorpodeltestoCarattere">
    <w:name w:val="Rientro corpo del testo Carattere"/>
    <w:link w:val="Rientrocorpodeltesto"/>
    <w:rsid w:val="006F4736"/>
  </w:style>
  <w:style w:type="table" w:styleId="Grigliatabella">
    <w:name w:val="Table Grid"/>
    <w:basedOn w:val="Tabellanormale"/>
    <w:rsid w:val="00D1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802B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802BA"/>
    <w:rPr>
      <w:sz w:val="16"/>
      <w:szCs w:val="16"/>
    </w:rPr>
  </w:style>
  <w:style w:type="paragraph" w:styleId="Paragrafoelenco">
    <w:name w:val="List Paragraph"/>
    <w:basedOn w:val="Normale"/>
    <w:uiPriority w:val="34"/>
    <w:qFormat/>
    <w:rsid w:val="00381D47"/>
    <w:pPr>
      <w:ind w:left="720"/>
      <w:contextualSpacing/>
    </w:pPr>
  </w:style>
  <w:style w:type="paragraph" w:styleId="Rientrocorpodeltesto2">
    <w:name w:val="Body Text Indent 2"/>
    <w:basedOn w:val="Normale"/>
    <w:link w:val="Rientrocorpodeltesto2Carattere"/>
    <w:rsid w:val="00BC0028"/>
    <w:pPr>
      <w:spacing w:after="120" w:line="480" w:lineRule="auto"/>
      <w:ind w:left="283"/>
    </w:pPr>
  </w:style>
  <w:style w:type="character" w:customStyle="1" w:styleId="Rientrocorpodeltesto2Carattere">
    <w:name w:val="Rientro corpo del testo 2 Carattere"/>
    <w:basedOn w:val="Carpredefinitoparagrafo"/>
    <w:link w:val="Rientrocorpodeltesto2"/>
    <w:rsid w:val="00BC0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tabs>
        <w:tab w:val="left" w:pos="720"/>
      </w:tabs>
      <w:spacing w:line="420" w:lineRule="atLeast"/>
      <w:jc w:val="both"/>
      <w:outlineLvl w:val="0"/>
    </w:pPr>
    <w:rPr>
      <w:b/>
      <w:snapToGrid w:val="0"/>
      <w:sz w:val="22"/>
    </w:rPr>
  </w:style>
  <w:style w:type="paragraph" w:styleId="Titolo2">
    <w:name w:val="heading 2"/>
    <w:basedOn w:val="Normale"/>
    <w:next w:val="Normale"/>
    <w:qFormat/>
    <w:pPr>
      <w:keepNext/>
      <w:tabs>
        <w:tab w:val="left" w:pos="780"/>
      </w:tabs>
      <w:jc w:val="center"/>
      <w:outlineLvl w:val="1"/>
    </w:pPr>
    <w:rPr>
      <w:b/>
      <w:snapToGrid w:val="0"/>
      <w:sz w:val="22"/>
      <w:u w:val="single"/>
    </w:rPr>
  </w:style>
  <w:style w:type="paragraph" w:styleId="Titolo3">
    <w:name w:val="heading 3"/>
    <w:basedOn w:val="Normale"/>
    <w:next w:val="Normale"/>
    <w:qFormat/>
    <w:pPr>
      <w:keepNext/>
      <w:tabs>
        <w:tab w:val="left" w:pos="720"/>
      </w:tabs>
      <w:spacing w:line="420" w:lineRule="atLeast"/>
      <w:outlineLvl w:val="2"/>
    </w:pPr>
    <w:rPr>
      <w:b/>
      <w:snapToGrid w:val="0"/>
      <w:sz w:val="22"/>
    </w:rPr>
  </w:style>
  <w:style w:type="paragraph" w:styleId="Titolo5">
    <w:name w:val="heading 5"/>
    <w:basedOn w:val="Normale"/>
    <w:next w:val="Normale"/>
    <w:qFormat/>
    <w:pPr>
      <w:keepNext/>
      <w:tabs>
        <w:tab w:val="left" w:pos="720"/>
      </w:tabs>
      <w:spacing w:line="420" w:lineRule="atLeast"/>
      <w:outlineLvl w:val="4"/>
    </w:pPr>
    <w:rPr>
      <w:b/>
      <w:snapToGrid w:val="0"/>
      <w:sz w:val="24"/>
    </w:rPr>
  </w:style>
  <w:style w:type="paragraph" w:styleId="Titolo7">
    <w:name w:val="heading 7"/>
    <w:basedOn w:val="Normale"/>
    <w:next w:val="Normale"/>
    <w:qFormat/>
    <w:pPr>
      <w:keepNext/>
      <w:tabs>
        <w:tab w:val="left" w:pos="380"/>
      </w:tabs>
      <w:spacing w:line="420" w:lineRule="atLeast"/>
      <w:ind w:left="380"/>
      <w:jc w:val="both"/>
      <w:outlineLvl w:val="6"/>
    </w:pPr>
    <w:rPr>
      <w:b/>
      <w:snapToGrid w:val="0"/>
      <w:sz w:val="24"/>
    </w:rPr>
  </w:style>
  <w:style w:type="paragraph" w:styleId="Titolo9">
    <w:name w:val="heading 9"/>
    <w:basedOn w:val="Normale"/>
    <w:next w:val="Normale"/>
    <w:qFormat/>
    <w:pPr>
      <w:keepNext/>
      <w:tabs>
        <w:tab w:val="left" w:pos="720"/>
      </w:tabs>
      <w:spacing w:line="420" w:lineRule="atLeast"/>
      <w:jc w:val="both"/>
      <w:outlineLvl w:val="8"/>
    </w:pPr>
    <w:rPr>
      <w:b/>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tabs>
        <w:tab w:val="left" w:pos="720"/>
      </w:tabs>
      <w:spacing w:line="420" w:lineRule="atLeast"/>
    </w:pPr>
    <w:rPr>
      <w:snapToGrid w:val="0"/>
      <w:sz w:val="24"/>
    </w:rPr>
  </w:style>
  <w:style w:type="paragraph" w:styleId="Corpotesto">
    <w:name w:val="Body Text"/>
    <w:basedOn w:val="Normale"/>
    <w:pPr>
      <w:tabs>
        <w:tab w:val="left" w:pos="0"/>
      </w:tabs>
      <w:spacing w:line="420" w:lineRule="atLeast"/>
      <w:jc w:val="both"/>
    </w:pPr>
    <w:rPr>
      <w:snapToGrid w:val="0"/>
      <w:sz w:val="24"/>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spacing w:after="120"/>
      <w:ind w:left="283"/>
    </w:p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rsid w:val="006F4736"/>
    <w:pPr>
      <w:suppressAutoHyphens/>
      <w:jc w:val="both"/>
    </w:pPr>
    <w:rPr>
      <w:sz w:val="36"/>
      <w:lang w:eastAsia="ar-SA"/>
    </w:rPr>
  </w:style>
  <w:style w:type="character" w:customStyle="1" w:styleId="RientrocorpodeltestoCarattere">
    <w:name w:val="Rientro corpo del testo Carattere"/>
    <w:link w:val="Rientrocorpodeltesto"/>
    <w:rsid w:val="006F4736"/>
  </w:style>
  <w:style w:type="table" w:styleId="Grigliatabella">
    <w:name w:val="Table Grid"/>
    <w:basedOn w:val="Tabellanormale"/>
    <w:rsid w:val="00D1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802B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802BA"/>
    <w:rPr>
      <w:sz w:val="16"/>
      <w:szCs w:val="16"/>
    </w:rPr>
  </w:style>
  <w:style w:type="paragraph" w:styleId="Paragrafoelenco">
    <w:name w:val="List Paragraph"/>
    <w:basedOn w:val="Normale"/>
    <w:uiPriority w:val="34"/>
    <w:qFormat/>
    <w:rsid w:val="00381D47"/>
    <w:pPr>
      <w:ind w:left="720"/>
      <w:contextualSpacing/>
    </w:pPr>
  </w:style>
  <w:style w:type="paragraph" w:styleId="Rientrocorpodeltesto2">
    <w:name w:val="Body Text Indent 2"/>
    <w:basedOn w:val="Normale"/>
    <w:link w:val="Rientrocorpodeltesto2Carattere"/>
    <w:rsid w:val="00BC0028"/>
    <w:pPr>
      <w:spacing w:after="120" w:line="480" w:lineRule="auto"/>
      <w:ind w:left="283"/>
    </w:pPr>
  </w:style>
  <w:style w:type="character" w:customStyle="1" w:styleId="Rientrocorpodeltesto2Carattere">
    <w:name w:val="Rientro corpo del testo 2 Carattere"/>
    <w:basedOn w:val="Carpredefinitoparagrafo"/>
    <w:link w:val="Rientrocorpodeltesto2"/>
    <w:rsid w:val="00BC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52201">
      <w:bodyDiv w:val="1"/>
      <w:marLeft w:val="0"/>
      <w:marRight w:val="0"/>
      <w:marTop w:val="0"/>
      <w:marBottom w:val="0"/>
      <w:divBdr>
        <w:top w:val="none" w:sz="0" w:space="0" w:color="auto"/>
        <w:left w:val="none" w:sz="0" w:space="0" w:color="auto"/>
        <w:bottom w:val="none" w:sz="0" w:space="0" w:color="auto"/>
        <w:right w:val="none" w:sz="0" w:space="0" w:color="auto"/>
      </w:divBdr>
      <w:divsChild>
        <w:div w:id="371004257">
          <w:marLeft w:val="0"/>
          <w:marRight w:val="0"/>
          <w:marTop w:val="0"/>
          <w:marBottom w:val="0"/>
          <w:divBdr>
            <w:top w:val="none" w:sz="0" w:space="0" w:color="auto"/>
            <w:left w:val="none" w:sz="0" w:space="0" w:color="auto"/>
            <w:bottom w:val="none" w:sz="0" w:space="0" w:color="auto"/>
            <w:right w:val="none" w:sz="0" w:space="0" w:color="auto"/>
          </w:divBdr>
          <w:divsChild>
            <w:div w:id="825558314">
              <w:marLeft w:val="0"/>
              <w:marRight w:val="0"/>
              <w:marTop w:val="0"/>
              <w:marBottom w:val="0"/>
              <w:divBdr>
                <w:top w:val="none" w:sz="0" w:space="0" w:color="auto"/>
                <w:left w:val="none" w:sz="0" w:space="0" w:color="auto"/>
                <w:bottom w:val="none" w:sz="0" w:space="0" w:color="auto"/>
                <w:right w:val="none" w:sz="0" w:space="0" w:color="auto"/>
              </w:divBdr>
              <w:divsChild>
                <w:div w:id="846754230">
                  <w:marLeft w:val="0"/>
                  <w:marRight w:val="0"/>
                  <w:marTop w:val="0"/>
                  <w:marBottom w:val="0"/>
                  <w:divBdr>
                    <w:top w:val="none" w:sz="0" w:space="0" w:color="auto"/>
                    <w:left w:val="none" w:sz="0" w:space="0" w:color="auto"/>
                    <w:bottom w:val="none" w:sz="0" w:space="0" w:color="auto"/>
                    <w:right w:val="none" w:sz="0" w:space="0" w:color="auto"/>
                  </w:divBdr>
                </w:div>
                <w:div w:id="122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6CB6-877C-43EF-A2E7-80E96FA9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2707</Words>
  <Characters>15433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AMBITO TERRITORIALE DI CACCIA MC 2</vt:lpstr>
    </vt:vector>
  </TitlesOfParts>
  <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AMBITO TERRITORIALE DI CACCIA MC 2</dc:title>
  <dc:creator>ATC</dc:creator>
  <cp:lastModifiedBy>ATC-MC2</cp:lastModifiedBy>
  <cp:revision>4</cp:revision>
  <cp:lastPrinted>2020-08-10T09:55:00Z</cp:lastPrinted>
  <dcterms:created xsi:type="dcterms:W3CDTF">2020-09-23T09:25:00Z</dcterms:created>
  <dcterms:modified xsi:type="dcterms:W3CDTF">2020-10-01T08:14:00Z</dcterms:modified>
</cp:coreProperties>
</file>